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A19187" w14:textId="7D71203F" w:rsidR="00722575" w:rsidRPr="00457F73" w:rsidRDefault="00A01F5F" w:rsidP="005A4F39">
      <w:pPr>
        <w:pStyle w:val="Header"/>
        <w:tabs>
          <w:tab w:val="right" w:pos="9072"/>
        </w:tabs>
        <w:rPr>
          <w:rFonts w:ascii="Arial" w:hAnsi="Arial" w:cs="Arial"/>
          <w:sz w:val="24"/>
          <w:szCs w:val="28"/>
          <w:lang w:val="en-CA"/>
        </w:rPr>
      </w:pPr>
      <w:r>
        <w:rPr>
          <w:rFonts w:ascii="Arial" w:hAnsi="Arial" w:cs="Arial"/>
          <w:sz w:val="24"/>
          <w:szCs w:val="28"/>
          <w:lang w:val="en-CA"/>
        </w:rPr>
        <w:t xml:space="preserve">3GPP TSG RAN WG4 Meeting </w:t>
      </w:r>
      <w:r w:rsidR="00722575">
        <w:rPr>
          <w:rFonts w:ascii="Arial" w:hAnsi="Arial" w:cs="Arial"/>
          <w:sz w:val="24"/>
          <w:szCs w:val="28"/>
          <w:lang w:val="en-CA"/>
        </w:rPr>
        <w:t>#</w:t>
      </w:r>
      <w:r w:rsidR="00347CC4">
        <w:rPr>
          <w:rFonts w:ascii="Arial" w:hAnsi="Arial" w:cs="Arial"/>
          <w:sz w:val="24"/>
          <w:szCs w:val="28"/>
          <w:lang w:val="en-CA"/>
        </w:rPr>
        <w:t>9</w:t>
      </w:r>
      <w:r w:rsidR="0084606C">
        <w:rPr>
          <w:rFonts w:ascii="Arial" w:hAnsi="Arial" w:cs="Arial"/>
          <w:sz w:val="24"/>
          <w:szCs w:val="28"/>
          <w:lang w:val="en-CA"/>
        </w:rPr>
        <w:t>7</w:t>
      </w:r>
      <w:r w:rsidR="00C05458">
        <w:rPr>
          <w:rFonts w:ascii="Arial" w:hAnsi="Arial" w:cs="Arial"/>
          <w:sz w:val="24"/>
          <w:szCs w:val="28"/>
          <w:lang w:val="en-CA"/>
        </w:rPr>
        <w:t>-e</w:t>
      </w:r>
      <w:r w:rsidR="00D80957" w:rsidRPr="00457F73">
        <w:rPr>
          <w:rFonts w:ascii="Arial" w:hAnsi="Arial" w:cs="Arial"/>
          <w:sz w:val="24"/>
          <w:szCs w:val="28"/>
          <w:lang w:val="en-CA"/>
        </w:rPr>
        <w:tab/>
      </w:r>
      <w:r w:rsidR="00FC22F7">
        <w:rPr>
          <w:rFonts w:ascii="Arial" w:hAnsi="Arial" w:cs="Arial"/>
          <w:sz w:val="24"/>
          <w:szCs w:val="28"/>
          <w:lang w:val="en-CA"/>
        </w:rPr>
        <w:t>R4-</w:t>
      </w:r>
      <w:r w:rsidR="00FC2569">
        <w:rPr>
          <w:rFonts w:ascii="Arial" w:hAnsi="Arial" w:cs="Arial"/>
          <w:sz w:val="24"/>
          <w:szCs w:val="28"/>
          <w:lang w:val="en-CA"/>
        </w:rPr>
        <w:t>20</w:t>
      </w:r>
      <w:r w:rsidR="00843D45">
        <w:rPr>
          <w:rFonts w:ascii="Arial" w:hAnsi="Arial" w:cs="Arial"/>
          <w:sz w:val="24"/>
          <w:szCs w:val="28"/>
          <w:lang w:val="en-CA"/>
        </w:rPr>
        <w:t>16017</w:t>
      </w:r>
    </w:p>
    <w:p w14:paraId="4F58942D" w14:textId="7712FD42" w:rsidR="00D80957" w:rsidRPr="00457F73" w:rsidRDefault="00AA35A3" w:rsidP="005A4F39">
      <w:pPr>
        <w:pStyle w:val="Header"/>
        <w:tabs>
          <w:tab w:val="right" w:pos="9072"/>
        </w:tabs>
        <w:rPr>
          <w:rFonts w:ascii="Arial" w:hAnsi="Arial" w:cs="Arial"/>
          <w:sz w:val="24"/>
          <w:szCs w:val="28"/>
          <w:lang w:val="en-CA"/>
        </w:rPr>
      </w:pPr>
      <w:bookmarkStart w:id="0" w:name="_Hlk488924106"/>
      <w:bookmarkEnd w:id="0"/>
      <w:r>
        <w:rPr>
          <w:rFonts w:ascii="Arial" w:hAnsi="Arial" w:cs="Arial"/>
          <w:sz w:val="24"/>
          <w:szCs w:val="28"/>
          <w:lang w:val="en-CA"/>
        </w:rPr>
        <w:t>Electronic Meeting</w:t>
      </w:r>
      <w:r w:rsidR="00A2225E">
        <w:rPr>
          <w:rFonts w:ascii="Arial" w:hAnsi="Arial" w:cs="Arial"/>
          <w:sz w:val="24"/>
          <w:szCs w:val="28"/>
          <w:lang w:val="en-CA"/>
        </w:rPr>
        <w:t xml:space="preserve">, </w:t>
      </w:r>
      <w:r w:rsidR="002D10E4">
        <w:rPr>
          <w:rFonts w:ascii="Arial" w:hAnsi="Arial" w:cs="Arial"/>
          <w:sz w:val="24"/>
          <w:szCs w:val="28"/>
          <w:lang w:val="en-CA"/>
        </w:rPr>
        <w:t>November</w:t>
      </w:r>
      <w:r w:rsidRPr="00AA35A3">
        <w:rPr>
          <w:rFonts w:ascii="Arial" w:hAnsi="Arial" w:cs="Arial"/>
          <w:sz w:val="24"/>
          <w:szCs w:val="28"/>
          <w:lang w:val="en-CA"/>
        </w:rPr>
        <w:t xml:space="preserve"> </w:t>
      </w:r>
      <w:r w:rsidR="00B93E21">
        <w:rPr>
          <w:rFonts w:ascii="Arial" w:hAnsi="Arial" w:cs="Arial"/>
          <w:sz w:val="24"/>
          <w:szCs w:val="28"/>
          <w:lang w:val="en-CA"/>
        </w:rPr>
        <w:t>2</w:t>
      </w:r>
      <w:r w:rsidR="00946E1F">
        <w:rPr>
          <w:rFonts w:ascii="Arial" w:hAnsi="Arial" w:cs="Arial"/>
          <w:sz w:val="24"/>
          <w:szCs w:val="28"/>
          <w:lang w:val="en-CA"/>
        </w:rPr>
        <w:t xml:space="preserve"> – </w:t>
      </w:r>
      <w:r w:rsidR="002D10E4">
        <w:rPr>
          <w:rFonts w:ascii="Arial" w:hAnsi="Arial" w:cs="Arial"/>
          <w:sz w:val="24"/>
          <w:szCs w:val="28"/>
          <w:lang w:val="en-CA"/>
        </w:rPr>
        <w:t>1</w:t>
      </w:r>
      <w:r w:rsidR="00B93E21">
        <w:rPr>
          <w:rFonts w:ascii="Arial" w:hAnsi="Arial" w:cs="Arial"/>
          <w:sz w:val="24"/>
          <w:szCs w:val="28"/>
          <w:lang w:val="en-CA"/>
        </w:rPr>
        <w:t>3</w:t>
      </w:r>
      <w:r w:rsidR="00347CC4">
        <w:rPr>
          <w:rFonts w:ascii="Arial" w:hAnsi="Arial" w:cs="Arial"/>
          <w:sz w:val="24"/>
          <w:szCs w:val="28"/>
          <w:lang w:val="en-CA"/>
        </w:rPr>
        <w:t>, 20</w:t>
      </w:r>
      <w:r>
        <w:rPr>
          <w:rFonts w:ascii="Arial" w:hAnsi="Arial" w:cs="Arial"/>
          <w:sz w:val="24"/>
          <w:szCs w:val="28"/>
          <w:lang w:val="en-CA"/>
        </w:rPr>
        <w:t>20</w:t>
      </w:r>
    </w:p>
    <w:p w14:paraId="14395BAA" w14:textId="4432CC03" w:rsidR="00D80957" w:rsidRPr="008B3190" w:rsidRDefault="00D80957" w:rsidP="0033186E">
      <w:pPr>
        <w:tabs>
          <w:tab w:val="left" w:pos="1985"/>
        </w:tabs>
        <w:spacing w:before="240" w:after="0"/>
        <w:jc w:val="both"/>
        <w:rPr>
          <w:rFonts w:ascii="Arial" w:hAnsi="Arial" w:cs="Arial"/>
          <w:bCs/>
          <w:sz w:val="22"/>
          <w:szCs w:val="22"/>
          <w:lang w:val="en-US"/>
        </w:rPr>
      </w:pPr>
      <w:r w:rsidRPr="008B3190">
        <w:rPr>
          <w:rFonts w:ascii="Arial" w:hAnsi="Arial" w:cs="Arial"/>
          <w:b/>
          <w:sz w:val="22"/>
          <w:szCs w:val="22"/>
          <w:lang w:val="en-US"/>
        </w:rPr>
        <w:t>Agenda Item:</w:t>
      </w:r>
      <w:r w:rsidRPr="008B3190">
        <w:rPr>
          <w:rFonts w:ascii="Arial" w:hAnsi="Arial" w:cs="Arial"/>
          <w:b/>
          <w:sz w:val="22"/>
          <w:szCs w:val="22"/>
          <w:lang w:val="en-US"/>
        </w:rPr>
        <w:tab/>
      </w:r>
      <w:r w:rsidR="00FB1365">
        <w:rPr>
          <w:rFonts w:ascii="Arial" w:hAnsi="Arial" w:cs="Arial"/>
          <w:sz w:val="22"/>
          <w:szCs w:val="22"/>
          <w:lang w:val="en-US"/>
        </w:rPr>
        <w:t>7</w:t>
      </w:r>
      <w:r w:rsidR="00E10DB4">
        <w:rPr>
          <w:rFonts w:ascii="Arial" w:hAnsi="Arial" w:cs="Arial"/>
          <w:sz w:val="22"/>
          <w:szCs w:val="22"/>
          <w:lang w:val="en-US"/>
        </w:rPr>
        <w:t>.</w:t>
      </w:r>
      <w:r w:rsidR="00FB1365">
        <w:rPr>
          <w:rFonts w:ascii="Arial" w:hAnsi="Arial" w:cs="Arial"/>
          <w:sz w:val="22"/>
          <w:szCs w:val="22"/>
          <w:lang w:val="en-US"/>
        </w:rPr>
        <w:t>5</w:t>
      </w:r>
      <w:r w:rsidR="00E10DB4">
        <w:rPr>
          <w:rFonts w:ascii="Arial" w:hAnsi="Arial" w:cs="Arial"/>
          <w:sz w:val="22"/>
          <w:szCs w:val="22"/>
          <w:lang w:val="en-US"/>
        </w:rPr>
        <w:t>.</w:t>
      </w:r>
      <w:r w:rsidR="00FB1365">
        <w:rPr>
          <w:rFonts w:ascii="Arial" w:hAnsi="Arial" w:cs="Arial"/>
          <w:sz w:val="22"/>
          <w:szCs w:val="22"/>
          <w:lang w:val="en-US"/>
        </w:rPr>
        <w:t>3.</w:t>
      </w:r>
      <w:r w:rsidR="00300620">
        <w:rPr>
          <w:rFonts w:ascii="Arial" w:hAnsi="Arial" w:cs="Arial"/>
          <w:sz w:val="22"/>
          <w:szCs w:val="22"/>
          <w:lang w:val="en-US"/>
        </w:rPr>
        <w:t>1</w:t>
      </w:r>
    </w:p>
    <w:p w14:paraId="777E5003" w14:textId="27F77310" w:rsidR="00D80957" w:rsidRPr="00457F73" w:rsidRDefault="00D80957" w:rsidP="0033186E">
      <w:pPr>
        <w:tabs>
          <w:tab w:val="left" w:pos="1985"/>
        </w:tabs>
        <w:spacing w:after="0"/>
        <w:jc w:val="both"/>
        <w:rPr>
          <w:rFonts w:ascii="Arial" w:hAnsi="Arial" w:cs="Arial"/>
          <w:b/>
          <w:sz w:val="22"/>
          <w:szCs w:val="22"/>
          <w:lang w:val="en-CA"/>
        </w:rPr>
      </w:pPr>
      <w:r w:rsidRPr="00457F73">
        <w:rPr>
          <w:rFonts w:ascii="Arial" w:hAnsi="Arial" w:cs="Arial"/>
          <w:b/>
          <w:sz w:val="22"/>
          <w:szCs w:val="22"/>
          <w:lang w:val="en-CA"/>
        </w:rPr>
        <w:t xml:space="preserve">Source: </w:t>
      </w:r>
      <w:r w:rsidRPr="00457F73">
        <w:rPr>
          <w:rFonts w:ascii="Arial" w:hAnsi="Arial" w:cs="Arial"/>
          <w:b/>
          <w:sz w:val="22"/>
          <w:szCs w:val="22"/>
          <w:lang w:val="en-CA"/>
        </w:rPr>
        <w:tab/>
      </w:r>
      <w:r w:rsidRPr="00457F73">
        <w:rPr>
          <w:rFonts w:ascii="Arial" w:hAnsi="Arial" w:cs="Arial"/>
          <w:bCs/>
          <w:sz w:val="22"/>
          <w:szCs w:val="22"/>
          <w:lang w:val="en-CA"/>
        </w:rPr>
        <w:t>Ericsson</w:t>
      </w:r>
    </w:p>
    <w:p w14:paraId="43D07954" w14:textId="4FF4041D" w:rsidR="00A01F5F" w:rsidRDefault="00D80957" w:rsidP="0033186E">
      <w:pPr>
        <w:tabs>
          <w:tab w:val="left" w:pos="1985"/>
        </w:tabs>
        <w:spacing w:after="0"/>
        <w:jc w:val="both"/>
        <w:rPr>
          <w:rFonts w:ascii="Arial" w:hAnsi="Arial" w:cs="Arial"/>
          <w:sz w:val="22"/>
          <w:szCs w:val="22"/>
          <w:lang w:val="en-CA"/>
        </w:rPr>
      </w:pPr>
      <w:r w:rsidRPr="00457F73">
        <w:rPr>
          <w:rFonts w:ascii="Arial" w:hAnsi="Arial" w:cs="Arial"/>
          <w:b/>
          <w:sz w:val="22"/>
          <w:szCs w:val="22"/>
          <w:lang w:val="en-CA"/>
        </w:rPr>
        <w:t>Title:</w:t>
      </w:r>
      <w:r w:rsidRPr="00457F73">
        <w:rPr>
          <w:rFonts w:ascii="Arial" w:hAnsi="Arial" w:cs="Arial"/>
          <w:sz w:val="22"/>
          <w:szCs w:val="22"/>
          <w:lang w:val="en-CA"/>
        </w:rPr>
        <w:tab/>
      </w:r>
      <w:r w:rsidR="00300620">
        <w:rPr>
          <w:rFonts w:ascii="Arial" w:hAnsi="Arial" w:cs="Arial"/>
          <w:sz w:val="22"/>
          <w:szCs w:val="22"/>
          <w:lang w:val="en-CA"/>
        </w:rPr>
        <w:t xml:space="preserve">General discussion on </w:t>
      </w:r>
      <w:r w:rsidR="002D10E4">
        <w:rPr>
          <w:rFonts w:ascii="Arial" w:hAnsi="Arial" w:cs="Arial"/>
          <w:sz w:val="22"/>
          <w:szCs w:val="22"/>
          <w:lang w:val="en-CA"/>
        </w:rPr>
        <w:t>MR-DC</w:t>
      </w:r>
      <w:r w:rsidR="00FB1365">
        <w:rPr>
          <w:rFonts w:ascii="Arial" w:hAnsi="Arial" w:cs="Arial"/>
          <w:sz w:val="22"/>
          <w:szCs w:val="22"/>
          <w:lang w:val="en-CA"/>
        </w:rPr>
        <w:t xml:space="preserve"> test cases</w:t>
      </w:r>
    </w:p>
    <w:p w14:paraId="2FCB5745" w14:textId="2F4FD992" w:rsidR="00D80957" w:rsidRPr="00457F73" w:rsidRDefault="00D80957" w:rsidP="0033186E">
      <w:pPr>
        <w:tabs>
          <w:tab w:val="left" w:pos="1985"/>
        </w:tabs>
        <w:spacing w:after="0"/>
        <w:jc w:val="both"/>
        <w:rPr>
          <w:rFonts w:ascii="Arial" w:hAnsi="Arial" w:cs="Arial"/>
          <w:sz w:val="22"/>
          <w:szCs w:val="22"/>
          <w:lang w:val="en-CA"/>
        </w:rPr>
      </w:pPr>
      <w:r w:rsidRPr="00457F73">
        <w:rPr>
          <w:rFonts w:ascii="Arial" w:hAnsi="Arial" w:cs="Arial"/>
          <w:b/>
          <w:sz w:val="22"/>
          <w:szCs w:val="22"/>
          <w:lang w:val="en-CA"/>
        </w:rPr>
        <w:t>Document for:</w:t>
      </w:r>
      <w:r w:rsidR="0004190F" w:rsidRPr="00457F73">
        <w:rPr>
          <w:rFonts w:ascii="Arial" w:hAnsi="Arial" w:cs="Arial"/>
          <w:sz w:val="22"/>
          <w:szCs w:val="22"/>
          <w:lang w:val="en-CA"/>
        </w:rPr>
        <w:tab/>
      </w:r>
      <w:r w:rsidR="00CE4A86">
        <w:rPr>
          <w:rFonts w:ascii="Arial" w:hAnsi="Arial" w:cs="Arial"/>
          <w:sz w:val="22"/>
          <w:szCs w:val="22"/>
          <w:lang w:val="en-CA"/>
        </w:rPr>
        <w:t>Discussion</w:t>
      </w:r>
    </w:p>
    <w:p w14:paraId="6025899A" w14:textId="1B9B9BA9" w:rsidR="0030114D" w:rsidRPr="0030114D" w:rsidRDefault="00D80957" w:rsidP="00CE42DE">
      <w:pPr>
        <w:pStyle w:val="Heading1"/>
        <w:ind w:left="431" w:hanging="431"/>
        <w:rPr>
          <w:szCs w:val="36"/>
          <w:lang w:val="en-CA"/>
        </w:rPr>
      </w:pPr>
      <w:r w:rsidRPr="00457F73">
        <w:rPr>
          <w:szCs w:val="36"/>
          <w:lang w:val="en-CA"/>
        </w:rPr>
        <w:t>Introduction</w:t>
      </w:r>
      <w:bookmarkStart w:id="1" w:name="OLE_LINK13"/>
      <w:bookmarkStart w:id="2" w:name="OLE_LINK14"/>
    </w:p>
    <w:p w14:paraId="7A6A2382" w14:textId="5778552E" w:rsidR="007947AF" w:rsidRPr="009915A3" w:rsidRDefault="00D32B01" w:rsidP="00CE42DE">
      <w:pPr>
        <w:rPr>
          <w:sz w:val="22"/>
          <w:lang w:val="en-CA"/>
        </w:rPr>
      </w:pPr>
      <w:r w:rsidRPr="009915A3">
        <w:rPr>
          <w:sz w:val="22"/>
          <w:lang w:val="en-CA"/>
        </w:rPr>
        <w:t>Core requirements for Rel-16 MR-DC were completed at RAN4#9</w:t>
      </w:r>
      <w:r w:rsidR="009A534D" w:rsidRPr="009915A3">
        <w:rPr>
          <w:sz w:val="22"/>
          <w:lang w:val="en-CA"/>
        </w:rPr>
        <w:t>6e. Performance part, i.e. test cases, are still to be agreed and to be completed.</w:t>
      </w:r>
    </w:p>
    <w:p w14:paraId="07F68421" w14:textId="659E41B2" w:rsidR="007947AF" w:rsidRPr="009915A3" w:rsidRDefault="003F65E1" w:rsidP="00317CFC">
      <w:pPr>
        <w:rPr>
          <w:sz w:val="22"/>
          <w:lang w:val="en-CA"/>
        </w:rPr>
      </w:pPr>
      <w:r w:rsidRPr="009915A3">
        <w:rPr>
          <w:sz w:val="22"/>
          <w:lang w:val="en-CA"/>
        </w:rPr>
        <w:t xml:space="preserve">In this contribution </w:t>
      </w:r>
      <w:r w:rsidR="00276F8B">
        <w:rPr>
          <w:sz w:val="22"/>
          <w:lang w:val="en-CA"/>
        </w:rPr>
        <w:t xml:space="preserve">we provide the background to the test case list proposed in </w:t>
      </w:r>
      <w:r w:rsidR="00276F8B">
        <w:rPr>
          <w:sz w:val="22"/>
          <w:lang w:val="en-CA"/>
        </w:rPr>
        <w:fldChar w:fldCharType="begin"/>
      </w:r>
      <w:r w:rsidR="00276F8B">
        <w:rPr>
          <w:sz w:val="22"/>
          <w:lang w:val="en-CA"/>
        </w:rPr>
        <w:instrText xml:space="preserve"> REF _Ref54174965 \r \h </w:instrText>
      </w:r>
      <w:r w:rsidR="00276F8B">
        <w:rPr>
          <w:sz w:val="22"/>
          <w:lang w:val="en-CA"/>
        </w:rPr>
      </w:r>
      <w:r w:rsidR="00276F8B">
        <w:rPr>
          <w:sz w:val="22"/>
          <w:lang w:val="en-CA"/>
        </w:rPr>
        <w:fldChar w:fldCharType="separate"/>
      </w:r>
      <w:r w:rsidR="00276F8B">
        <w:rPr>
          <w:sz w:val="22"/>
          <w:lang w:val="en-CA"/>
        </w:rPr>
        <w:t>[1]</w:t>
      </w:r>
      <w:r w:rsidR="00276F8B">
        <w:rPr>
          <w:sz w:val="22"/>
          <w:lang w:val="en-CA"/>
        </w:rPr>
        <w:fldChar w:fldCharType="end"/>
      </w:r>
      <w:r w:rsidR="00276F8B">
        <w:rPr>
          <w:sz w:val="22"/>
          <w:lang w:val="en-CA"/>
        </w:rPr>
        <w:t>.</w:t>
      </w:r>
    </w:p>
    <w:p w14:paraId="6CE97566" w14:textId="7978C07E" w:rsidR="004E2B9B" w:rsidRDefault="00FF6031" w:rsidP="004E2B9B">
      <w:pPr>
        <w:pStyle w:val="Heading1"/>
        <w:ind w:left="431" w:hanging="431"/>
        <w:rPr>
          <w:szCs w:val="36"/>
          <w:lang w:val="en-CA"/>
        </w:rPr>
      </w:pPr>
      <w:r>
        <w:rPr>
          <w:szCs w:val="36"/>
          <w:lang w:val="en-CA"/>
        </w:rPr>
        <w:t>Discussion</w:t>
      </w:r>
    </w:p>
    <w:p w14:paraId="3594307B" w14:textId="2267CDF8" w:rsidR="0058403F" w:rsidRDefault="0058403F" w:rsidP="0058403F">
      <w:pPr>
        <w:pStyle w:val="Heading2"/>
        <w:rPr>
          <w:lang w:val="en-CA"/>
        </w:rPr>
      </w:pPr>
      <w:r>
        <w:rPr>
          <w:lang w:val="en-CA"/>
        </w:rPr>
        <w:t>Requirements</w:t>
      </w:r>
    </w:p>
    <w:p w14:paraId="50DC2406" w14:textId="410F8868" w:rsidR="0058403F" w:rsidRDefault="0058403F" w:rsidP="0058403F">
      <w:pPr>
        <w:rPr>
          <w:sz w:val="22"/>
          <w:szCs w:val="22"/>
          <w:lang w:val="en-CA"/>
        </w:rPr>
      </w:pPr>
      <w:r w:rsidRPr="0058403F">
        <w:rPr>
          <w:sz w:val="22"/>
          <w:szCs w:val="22"/>
          <w:lang w:val="en-CA"/>
        </w:rPr>
        <w:t>The following requirements have been de</w:t>
      </w:r>
      <w:r>
        <w:rPr>
          <w:sz w:val="22"/>
          <w:szCs w:val="22"/>
          <w:lang w:val="en-CA"/>
        </w:rPr>
        <w:t>veloped by RAN4 within the scope of the MR-DC work item.</w:t>
      </w:r>
    </w:p>
    <w:p w14:paraId="0BF0C51E" w14:textId="71146768" w:rsidR="0058403F" w:rsidRPr="00E91E33" w:rsidRDefault="0058403F" w:rsidP="0058403F">
      <w:pPr>
        <w:rPr>
          <w:sz w:val="22"/>
          <w:szCs w:val="22"/>
          <w:u w:val="single"/>
          <w:lang w:val="en-CA"/>
        </w:rPr>
      </w:pPr>
      <w:r w:rsidRPr="00E91E33">
        <w:rPr>
          <w:i/>
          <w:iCs/>
          <w:sz w:val="22"/>
          <w:szCs w:val="22"/>
          <w:u w:val="single"/>
          <w:lang w:val="en-CA"/>
        </w:rPr>
        <w:t>Early measurement reporting</w:t>
      </w:r>
    </w:p>
    <w:p w14:paraId="1828D231" w14:textId="2814A316" w:rsidR="0058403F" w:rsidRDefault="0058403F" w:rsidP="0058403F">
      <w:pPr>
        <w:rPr>
          <w:sz w:val="22"/>
          <w:szCs w:val="22"/>
          <w:lang w:val="en-CA"/>
        </w:rPr>
      </w:pPr>
      <w:r>
        <w:rPr>
          <w:sz w:val="22"/>
          <w:szCs w:val="22"/>
          <w:lang w:val="en-CA"/>
        </w:rPr>
        <w:t xml:space="preserve">Requirements on early measurement reporting are captured in TS 38.133 clause 4.4: </w:t>
      </w:r>
      <w:r>
        <w:rPr>
          <w:i/>
          <w:iCs/>
          <w:sz w:val="22"/>
          <w:szCs w:val="22"/>
          <w:lang w:val="en-CA"/>
        </w:rPr>
        <w:t>Idle Mode CA/DC Measurements</w:t>
      </w:r>
      <w:r w:rsidR="007E4F99">
        <w:rPr>
          <w:sz w:val="22"/>
          <w:szCs w:val="22"/>
          <w:lang w:val="en-CA"/>
        </w:rPr>
        <w:t xml:space="preserve"> for UE in RRC_IDLE, and clause 5.4:</w:t>
      </w:r>
      <w:r w:rsidR="007E4F99" w:rsidRPr="007E4F99">
        <w:rPr>
          <w:i/>
          <w:iCs/>
          <w:sz w:val="22"/>
          <w:szCs w:val="22"/>
          <w:lang w:val="en-CA"/>
        </w:rPr>
        <w:t xml:space="preserve"> </w:t>
      </w:r>
      <w:r w:rsidR="007E4F99">
        <w:rPr>
          <w:i/>
          <w:iCs/>
          <w:sz w:val="22"/>
          <w:szCs w:val="22"/>
          <w:lang w:val="en-CA"/>
        </w:rPr>
        <w:t>Idle Mode CA/DC Measurements</w:t>
      </w:r>
      <w:r w:rsidR="007E4F99">
        <w:rPr>
          <w:sz w:val="22"/>
          <w:szCs w:val="22"/>
          <w:lang w:val="en-CA"/>
        </w:rPr>
        <w:t xml:space="preserve"> for UE in RRC_INACTIVE</w:t>
      </w:r>
      <w:r w:rsidR="00173EB2">
        <w:rPr>
          <w:sz w:val="22"/>
          <w:szCs w:val="22"/>
          <w:lang w:val="en-CA"/>
        </w:rPr>
        <w:t>, for UE camped on NR cell.</w:t>
      </w:r>
    </w:p>
    <w:p w14:paraId="5BFAFB1C" w14:textId="2B4AFF41" w:rsidR="001B23F3" w:rsidRDefault="005C41D5" w:rsidP="0058403F">
      <w:pPr>
        <w:rPr>
          <w:sz w:val="22"/>
          <w:szCs w:val="22"/>
          <w:lang w:val="en-CA"/>
        </w:rPr>
      </w:pPr>
      <w:r>
        <w:rPr>
          <w:sz w:val="22"/>
          <w:szCs w:val="22"/>
          <w:lang w:val="en-CA"/>
        </w:rPr>
        <w:t xml:space="preserve">The requirements are applicable for NR camped cell in FR1 and FR2. The requirements are applicable for NR inter-frequency </w:t>
      </w:r>
      <w:r w:rsidR="002C7CFE">
        <w:rPr>
          <w:sz w:val="22"/>
          <w:szCs w:val="22"/>
          <w:lang w:val="en-CA"/>
        </w:rPr>
        <w:t xml:space="preserve">neighbour </w:t>
      </w:r>
      <w:r>
        <w:rPr>
          <w:sz w:val="22"/>
          <w:szCs w:val="22"/>
          <w:lang w:val="en-CA"/>
        </w:rPr>
        <w:t>cells in FR1 and FR2</w:t>
      </w:r>
      <w:r w:rsidR="001B23F3">
        <w:rPr>
          <w:sz w:val="22"/>
          <w:szCs w:val="22"/>
          <w:lang w:val="en-CA"/>
        </w:rPr>
        <w:t xml:space="preserve"> (for CA or DC)</w:t>
      </w:r>
      <w:r>
        <w:rPr>
          <w:sz w:val="22"/>
          <w:szCs w:val="22"/>
          <w:lang w:val="en-CA"/>
        </w:rPr>
        <w:t>, and E-UTRA inter-RAT neighbour cells</w:t>
      </w:r>
      <w:r w:rsidR="001B23F3">
        <w:rPr>
          <w:sz w:val="22"/>
          <w:szCs w:val="22"/>
          <w:lang w:val="en-CA"/>
        </w:rPr>
        <w:t xml:space="preserve"> (for DC)</w:t>
      </w:r>
      <w:r>
        <w:rPr>
          <w:sz w:val="22"/>
          <w:szCs w:val="22"/>
          <w:lang w:val="en-CA"/>
        </w:rPr>
        <w:t>.</w:t>
      </w:r>
    </w:p>
    <w:p w14:paraId="7A4C3327" w14:textId="3AC14E72" w:rsidR="005C41D5" w:rsidRDefault="002C7CFE" w:rsidP="0058403F">
      <w:pPr>
        <w:rPr>
          <w:iCs/>
          <w:sz w:val="22"/>
          <w:szCs w:val="22"/>
        </w:rPr>
      </w:pPr>
      <w:r>
        <w:rPr>
          <w:sz w:val="22"/>
          <w:szCs w:val="22"/>
          <w:lang w:val="en-CA"/>
        </w:rPr>
        <w:t xml:space="preserve">Support of Early Measurement Reporting of NR cells is under capability reporting through </w:t>
      </w:r>
      <w:r w:rsidRPr="002C7CFE">
        <w:rPr>
          <w:i/>
          <w:iCs/>
          <w:sz w:val="22"/>
          <w:szCs w:val="22"/>
        </w:rPr>
        <w:t>IdleInactiveMeasurements-r16</w:t>
      </w:r>
      <w:r w:rsidRPr="002C7CFE">
        <w:rPr>
          <w:sz w:val="22"/>
          <w:szCs w:val="22"/>
        </w:rPr>
        <w:t>.</w:t>
      </w:r>
      <w:r>
        <w:rPr>
          <w:sz w:val="22"/>
          <w:szCs w:val="22"/>
        </w:rPr>
        <w:t xml:space="preserve"> Support of Early Measurement Reporting of E-UTRA cells is under capability reporting of </w:t>
      </w:r>
      <w:r w:rsidRPr="002C7CFE">
        <w:rPr>
          <w:i/>
          <w:sz w:val="22"/>
          <w:szCs w:val="22"/>
        </w:rPr>
        <w:t>idleInactiveEUTRA-MeasReport-r16</w:t>
      </w:r>
      <w:r>
        <w:rPr>
          <w:iCs/>
          <w:sz w:val="22"/>
          <w:szCs w:val="22"/>
        </w:rPr>
        <w:t>.</w:t>
      </w:r>
    </w:p>
    <w:p w14:paraId="24EB41E2" w14:textId="03D20EB8" w:rsidR="00173EB2" w:rsidRPr="00173EB2" w:rsidRDefault="00173EB2" w:rsidP="0058403F">
      <w:pPr>
        <w:rPr>
          <w:iCs/>
          <w:sz w:val="22"/>
          <w:szCs w:val="22"/>
        </w:rPr>
      </w:pPr>
      <w:r>
        <w:rPr>
          <w:iCs/>
          <w:sz w:val="22"/>
          <w:szCs w:val="22"/>
        </w:rPr>
        <w:t xml:space="preserve">For UE camped on E-UTRA cell, requirements for early measurement reporting are captured in TS 36.133 clause 4.9.2.4: </w:t>
      </w:r>
      <w:r w:rsidRPr="00173EB2">
        <w:rPr>
          <w:i/>
          <w:sz w:val="22"/>
          <w:szCs w:val="22"/>
        </w:rPr>
        <w:t>Measurements of inter-RAT NR DC candidate cells</w:t>
      </w:r>
      <w:r>
        <w:rPr>
          <w:i/>
          <w:sz w:val="22"/>
          <w:szCs w:val="22"/>
        </w:rPr>
        <w:t xml:space="preserve">. </w:t>
      </w:r>
      <w:r>
        <w:rPr>
          <w:iCs/>
          <w:sz w:val="22"/>
          <w:szCs w:val="22"/>
        </w:rPr>
        <w:t xml:space="preserve">The funtionality is under capability </w:t>
      </w:r>
      <w:r w:rsidRPr="00E3214A">
        <w:rPr>
          <w:iCs/>
          <w:sz w:val="22"/>
          <w:szCs w:val="22"/>
        </w:rPr>
        <w:t xml:space="preserve">reporting </w:t>
      </w:r>
      <w:r w:rsidRPr="00E3214A">
        <w:rPr>
          <w:i/>
          <w:sz w:val="22"/>
          <w:szCs w:val="22"/>
        </w:rPr>
        <w:t xml:space="preserve">endc-IdleInactiveMeasFR1-r16 </w:t>
      </w:r>
      <w:r w:rsidRPr="00E3214A">
        <w:rPr>
          <w:iCs/>
          <w:sz w:val="22"/>
          <w:szCs w:val="22"/>
        </w:rPr>
        <w:t xml:space="preserve">and </w:t>
      </w:r>
      <w:r w:rsidRPr="00E3214A">
        <w:rPr>
          <w:i/>
          <w:sz w:val="22"/>
          <w:szCs w:val="22"/>
        </w:rPr>
        <w:t>endc-IdleInactiveMeasFR2-r16</w:t>
      </w:r>
      <w:r w:rsidRPr="00E3214A">
        <w:rPr>
          <w:iCs/>
          <w:sz w:val="22"/>
          <w:szCs w:val="22"/>
        </w:rPr>
        <w:t>.</w:t>
      </w:r>
      <w:r>
        <w:rPr>
          <w:iCs/>
        </w:rPr>
        <w:t xml:space="preserve"> </w:t>
      </w:r>
    </w:p>
    <w:p w14:paraId="2514C046" w14:textId="11634A63" w:rsidR="00E91E33" w:rsidRPr="00E91E33" w:rsidRDefault="00E91E33" w:rsidP="0058403F">
      <w:pPr>
        <w:rPr>
          <w:i/>
          <w:sz w:val="22"/>
          <w:szCs w:val="22"/>
          <w:u w:val="single"/>
          <w:lang w:val="en-CA"/>
        </w:rPr>
      </w:pPr>
      <w:r w:rsidRPr="00E91E33">
        <w:rPr>
          <w:i/>
          <w:sz w:val="22"/>
          <w:szCs w:val="22"/>
          <w:u w:val="single"/>
          <w:lang w:val="en-CA"/>
        </w:rPr>
        <w:t>Direct SCell activation</w:t>
      </w:r>
    </w:p>
    <w:p w14:paraId="233E4000" w14:textId="249B5AA6" w:rsidR="005C41D5" w:rsidRDefault="00E91E33" w:rsidP="0058403F">
      <w:pPr>
        <w:rPr>
          <w:sz w:val="22"/>
          <w:szCs w:val="22"/>
          <w:lang w:val="en-CA"/>
        </w:rPr>
      </w:pPr>
      <w:r>
        <w:rPr>
          <w:sz w:val="22"/>
          <w:szCs w:val="22"/>
          <w:lang w:val="en-CA"/>
        </w:rPr>
        <w:t xml:space="preserve">Requirements on Direct SCell activation are captured in TS 38.133 clause 8.3.4: </w:t>
      </w:r>
      <w:r w:rsidRPr="00E91E33">
        <w:rPr>
          <w:i/>
          <w:iCs/>
          <w:sz w:val="22"/>
          <w:szCs w:val="22"/>
          <w:lang w:val="en-CA"/>
        </w:rPr>
        <w:t>Direct SCell Activation at SCell addition</w:t>
      </w:r>
      <w:r>
        <w:rPr>
          <w:sz w:val="22"/>
          <w:szCs w:val="22"/>
          <w:lang w:val="en-CA"/>
        </w:rPr>
        <w:t xml:space="preserve">, clause 8.3.5: </w:t>
      </w:r>
      <w:r w:rsidRPr="00E91E33">
        <w:rPr>
          <w:i/>
          <w:iCs/>
          <w:sz w:val="22"/>
          <w:szCs w:val="22"/>
          <w:lang w:val="en-CA"/>
        </w:rPr>
        <w:t>Direct SCell Activation at Handover</w:t>
      </w:r>
      <w:r>
        <w:rPr>
          <w:sz w:val="22"/>
          <w:szCs w:val="22"/>
          <w:lang w:val="en-CA"/>
        </w:rPr>
        <w:t xml:space="preserve">, and clause 8.3.6: </w:t>
      </w:r>
      <w:r w:rsidRPr="00E91E33">
        <w:rPr>
          <w:i/>
          <w:iCs/>
          <w:sz w:val="22"/>
          <w:szCs w:val="22"/>
          <w:lang w:val="en-CA"/>
        </w:rPr>
        <w:t>Direct SCell Activation at RRCResume</w:t>
      </w:r>
      <w:r>
        <w:rPr>
          <w:sz w:val="22"/>
          <w:szCs w:val="22"/>
          <w:lang w:val="en-CA"/>
        </w:rPr>
        <w:t xml:space="preserve">, for direct activation of single SCell. Furthermore, requirements are captured in clause 8.3.9: </w:t>
      </w:r>
      <w:r w:rsidRPr="00E91E33">
        <w:rPr>
          <w:i/>
          <w:iCs/>
          <w:sz w:val="22"/>
          <w:szCs w:val="22"/>
          <w:lang w:val="en-CA"/>
        </w:rPr>
        <w:t>Direct SCell Activation of Multiple Downlink SCells at SCell addition</w:t>
      </w:r>
      <w:r>
        <w:rPr>
          <w:sz w:val="22"/>
          <w:szCs w:val="22"/>
          <w:lang w:val="en-CA"/>
        </w:rPr>
        <w:t xml:space="preserve">, clause 8.3.10: </w:t>
      </w:r>
      <w:r w:rsidRPr="00E91E33">
        <w:rPr>
          <w:i/>
          <w:iCs/>
          <w:sz w:val="22"/>
          <w:szCs w:val="22"/>
          <w:lang w:val="en-CA"/>
        </w:rPr>
        <w:t>Direct SCell Activation of Multiple Downlink SCells at Handover</w:t>
      </w:r>
      <w:r>
        <w:rPr>
          <w:sz w:val="22"/>
          <w:szCs w:val="22"/>
          <w:lang w:val="en-CA"/>
        </w:rPr>
        <w:t xml:space="preserve">, clause 8.3.11: </w:t>
      </w:r>
      <w:r w:rsidRPr="00E91E33">
        <w:rPr>
          <w:i/>
          <w:iCs/>
          <w:sz w:val="22"/>
          <w:szCs w:val="22"/>
          <w:lang w:val="en-CA"/>
        </w:rPr>
        <w:t>Direct SCell Activation of Multiple Downlink SCells at RRC Resume</w:t>
      </w:r>
      <w:r>
        <w:rPr>
          <w:sz w:val="22"/>
          <w:szCs w:val="22"/>
          <w:lang w:val="en-CA"/>
        </w:rPr>
        <w:t>, for direct activation of multiple SCells.</w:t>
      </w:r>
    </w:p>
    <w:p w14:paraId="4E92A7D7" w14:textId="43B824D3" w:rsidR="00D00D73" w:rsidRDefault="006F5441" w:rsidP="0058403F">
      <w:pPr>
        <w:rPr>
          <w:sz w:val="22"/>
          <w:szCs w:val="22"/>
          <w:lang w:val="en-CA"/>
        </w:rPr>
      </w:pPr>
      <w:r>
        <w:rPr>
          <w:sz w:val="22"/>
          <w:szCs w:val="22"/>
          <w:lang w:val="en-CA"/>
        </w:rPr>
        <w:t xml:space="preserve">The requirements are applicable for </w:t>
      </w:r>
      <w:r w:rsidR="00D00D73">
        <w:rPr>
          <w:sz w:val="22"/>
          <w:szCs w:val="22"/>
          <w:lang w:val="en-CA"/>
        </w:rPr>
        <w:t xml:space="preserve">NR PCell or NR PSCell in FR1 or FR2 with NR SCell(s) to be directly activated in FR1 and/or FR2. </w:t>
      </w:r>
    </w:p>
    <w:p w14:paraId="39782DBE" w14:textId="18E7D98F" w:rsidR="00D00D73" w:rsidRDefault="00D00D73" w:rsidP="0058403F">
      <w:pPr>
        <w:rPr>
          <w:sz w:val="22"/>
          <w:szCs w:val="22"/>
          <w:lang w:val="en-CA"/>
        </w:rPr>
      </w:pPr>
      <w:r>
        <w:rPr>
          <w:sz w:val="22"/>
          <w:szCs w:val="22"/>
          <w:lang w:val="en-CA"/>
        </w:rPr>
        <w:t>In case of NR-DC and direct SCell activation in both cell groups during overlapping time, the requirements are applicable only when the following is met: the UE supports per-FR gap, and MCG and SCG cells are in separate FRs.</w:t>
      </w:r>
    </w:p>
    <w:p w14:paraId="0FC56C8F" w14:textId="37508655" w:rsidR="005C41D5" w:rsidRPr="00176A9A" w:rsidRDefault="009B1CE3" w:rsidP="0058403F">
      <w:pPr>
        <w:rPr>
          <w:sz w:val="22"/>
          <w:szCs w:val="22"/>
          <w:lang w:val="en-CA"/>
        </w:rPr>
      </w:pPr>
      <w:r>
        <w:rPr>
          <w:sz w:val="22"/>
          <w:szCs w:val="22"/>
          <w:lang w:val="en-CA"/>
        </w:rPr>
        <w:t>The requirements on Direct SCell activation are referring to the SCell activation delay requirements. Hence for testing of Direct SCell activation funtionality it is enough to do so using a single SCel</w:t>
      </w:r>
      <w:r w:rsidRPr="00176A9A">
        <w:rPr>
          <w:sz w:val="22"/>
          <w:szCs w:val="22"/>
          <w:lang w:val="en-CA"/>
        </w:rPr>
        <w:t>l. Fulfillment of SCell activation delay for activation of multiple SCells is in the test scope of the NR RRM enhancement WI.</w:t>
      </w:r>
    </w:p>
    <w:p w14:paraId="273E35BC" w14:textId="6EB27D81" w:rsidR="009B1CE3" w:rsidRDefault="009B1CE3" w:rsidP="0058403F">
      <w:pPr>
        <w:rPr>
          <w:sz w:val="22"/>
          <w:szCs w:val="22"/>
          <w:lang w:val="en-CA"/>
        </w:rPr>
      </w:pPr>
      <w:r w:rsidRPr="00176A9A">
        <w:rPr>
          <w:sz w:val="22"/>
          <w:szCs w:val="22"/>
          <w:lang w:val="en-CA"/>
        </w:rPr>
        <w:lastRenderedPageBreak/>
        <w:t>For the requirement on Direct SCell activation at handover, it is sufficient to test this for MCG with NR PCell, since PSCell addition is required for Direct SCell activation of SCells in SCG.</w:t>
      </w:r>
    </w:p>
    <w:p w14:paraId="50859D9F" w14:textId="55417F85" w:rsidR="009B1CE3" w:rsidRDefault="009B1CE3" w:rsidP="0058403F">
      <w:pPr>
        <w:rPr>
          <w:sz w:val="22"/>
          <w:szCs w:val="22"/>
          <w:lang w:val="en-CA"/>
        </w:rPr>
      </w:pPr>
      <w:r>
        <w:rPr>
          <w:sz w:val="22"/>
          <w:szCs w:val="22"/>
          <w:lang w:val="en-CA"/>
        </w:rPr>
        <w:t>For the requirement on direct SCell activation at RRC r</w:t>
      </w:r>
      <w:r w:rsidRPr="00176A9A">
        <w:rPr>
          <w:sz w:val="22"/>
          <w:szCs w:val="22"/>
          <w:lang w:val="en-CA"/>
        </w:rPr>
        <w:t>esume, it can be noted that whether a</w:t>
      </w:r>
      <w:r w:rsidR="00CD04A9" w:rsidRPr="00176A9A">
        <w:rPr>
          <w:sz w:val="22"/>
          <w:szCs w:val="22"/>
          <w:lang w:val="en-CA"/>
        </w:rPr>
        <w:t>n</w:t>
      </w:r>
      <w:r w:rsidRPr="00176A9A">
        <w:rPr>
          <w:sz w:val="22"/>
          <w:szCs w:val="22"/>
          <w:lang w:val="en-CA"/>
        </w:rPr>
        <w:t xml:space="preserve"> SCell </w:t>
      </w:r>
      <w:r w:rsidR="00CD04A9" w:rsidRPr="00176A9A">
        <w:rPr>
          <w:sz w:val="22"/>
          <w:szCs w:val="22"/>
          <w:lang w:val="en-CA"/>
        </w:rPr>
        <w:t xml:space="preserve">to be directly activated is likely </w:t>
      </w:r>
      <w:r w:rsidRPr="00176A9A">
        <w:rPr>
          <w:sz w:val="22"/>
          <w:szCs w:val="22"/>
          <w:lang w:val="en-CA"/>
        </w:rPr>
        <w:t xml:space="preserve">to be fulfilling </w:t>
      </w:r>
      <w:r w:rsidRPr="00176A9A">
        <w:rPr>
          <w:i/>
          <w:iCs/>
          <w:sz w:val="22"/>
          <w:szCs w:val="22"/>
          <w:lang w:val="en-CA"/>
        </w:rPr>
        <w:t>known cell condition</w:t>
      </w:r>
      <w:r w:rsidR="00CD04A9" w:rsidRPr="00176A9A">
        <w:rPr>
          <w:sz w:val="22"/>
          <w:szCs w:val="22"/>
          <w:lang w:val="en-CA"/>
        </w:rPr>
        <w:t xml:space="preserve"> may depend on whether the UE supports </w:t>
      </w:r>
      <w:r w:rsidR="00CD04A9" w:rsidRPr="00176A9A">
        <w:rPr>
          <w:sz w:val="22"/>
          <w:szCs w:val="22"/>
        </w:rPr>
        <w:t>Early Measurement Reporting</w:t>
      </w:r>
      <w:r w:rsidR="00CD04A9" w:rsidRPr="00176A9A">
        <w:rPr>
          <w:sz w:val="22"/>
          <w:szCs w:val="22"/>
          <w:lang w:val="en-CA"/>
        </w:rPr>
        <w:t xml:space="preserve"> i.e. has indicated the capability </w:t>
      </w:r>
      <w:r w:rsidR="00CD04A9" w:rsidRPr="00176A9A">
        <w:rPr>
          <w:i/>
          <w:iCs/>
          <w:sz w:val="22"/>
          <w:szCs w:val="22"/>
        </w:rPr>
        <w:t>IdleInactiveMeasurements-r16</w:t>
      </w:r>
      <w:r w:rsidR="00CD04A9" w:rsidRPr="00176A9A">
        <w:rPr>
          <w:sz w:val="22"/>
          <w:szCs w:val="22"/>
        </w:rPr>
        <w:t>.</w:t>
      </w:r>
    </w:p>
    <w:p w14:paraId="5AF6386C" w14:textId="183122DE" w:rsidR="00CD04A9" w:rsidRDefault="00CD04A9" w:rsidP="00CD04A9">
      <w:pPr>
        <w:rPr>
          <w:iCs/>
          <w:sz w:val="22"/>
          <w:szCs w:val="22"/>
          <w:u w:val="single"/>
          <w:lang w:val="en-CA"/>
        </w:rPr>
      </w:pPr>
      <w:r w:rsidRPr="00E91E33">
        <w:rPr>
          <w:i/>
          <w:sz w:val="22"/>
          <w:szCs w:val="22"/>
          <w:u w:val="single"/>
          <w:lang w:val="en-CA"/>
        </w:rPr>
        <w:t xml:space="preserve">SCell </w:t>
      </w:r>
      <w:r>
        <w:rPr>
          <w:i/>
          <w:sz w:val="22"/>
          <w:szCs w:val="22"/>
          <w:u w:val="single"/>
          <w:lang w:val="en-CA"/>
        </w:rPr>
        <w:t>dormancy</w:t>
      </w:r>
    </w:p>
    <w:p w14:paraId="54B99F36" w14:textId="6FB6D8F4" w:rsidR="009B1CE3" w:rsidRPr="00CD04A9" w:rsidRDefault="00CD04A9" w:rsidP="0058403F">
      <w:pPr>
        <w:rPr>
          <w:iCs/>
          <w:sz w:val="22"/>
          <w:szCs w:val="22"/>
          <w:lang w:val="en-CA"/>
        </w:rPr>
      </w:pPr>
      <w:r>
        <w:rPr>
          <w:iCs/>
          <w:sz w:val="22"/>
          <w:szCs w:val="22"/>
          <w:lang w:val="en-CA"/>
        </w:rPr>
        <w:t xml:space="preserve">Requirements on </w:t>
      </w:r>
      <w:r w:rsidR="000555B2">
        <w:rPr>
          <w:iCs/>
          <w:sz w:val="22"/>
          <w:szCs w:val="22"/>
          <w:lang w:val="en-CA"/>
        </w:rPr>
        <w:t xml:space="preserve">NR </w:t>
      </w:r>
      <w:r>
        <w:rPr>
          <w:iCs/>
          <w:sz w:val="22"/>
          <w:szCs w:val="22"/>
          <w:lang w:val="en-CA"/>
        </w:rPr>
        <w:t xml:space="preserve">SCell dormancy switching delay are captured in TS 38.133 clause 8.6.2: </w:t>
      </w:r>
      <w:r w:rsidRPr="00CD04A9">
        <w:rPr>
          <w:i/>
          <w:sz w:val="22"/>
          <w:szCs w:val="22"/>
          <w:lang w:val="en-CA"/>
        </w:rPr>
        <w:t>DCI and timer based BWP switch delay on a single CC</w:t>
      </w:r>
      <w:r>
        <w:rPr>
          <w:iCs/>
          <w:sz w:val="22"/>
          <w:szCs w:val="22"/>
          <w:lang w:val="en-CA"/>
        </w:rPr>
        <w:t xml:space="preserve"> for switching in and out of dormancy of a single SCell, and clause 8.6.2A.1:  </w:t>
      </w:r>
      <w:r w:rsidRPr="00CD04A9">
        <w:rPr>
          <w:i/>
          <w:sz w:val="22"/>
          <w:szCs w:val="22"/>
          <w:lang w:val="en-CA"/>
        </w:rPr>
        <w:t>Simultaneous DCI based BWP switch delay on multiple CCs</w:t>
      </w:r>
      <w:r>
        <w:rPr>
          <w:iCs/>
          <w:sz w:val="22"/>
          <w:szCs w:val="22"/>
          <w:lang w:val="en-CA"/>
        </w:rPr>
        <w:t xml:space="preserve"> for the same of multiple SCells.</w:t>
      </w:r>
    </w:p>
    <w:p w14:paraId="2997B5F6" w14:textId="39BBFA62" w:rsidR="007E4F99" w:rsidRDefault="00CD04A9" w:rsidP="0058403F">
      <w:pPr>
        <w:rPr>
          <w:sz w:val="22"/>
          <w:szCs w:val="22"/>
          <w:lang w:val="en-CA"/>
        </w:rPr>
      </w:pPr>
      <w:r>
        <w:rPr>
          <w:sz w:val="22"/>
          <w:szCs w:val="22"/>
          <w:lang w:val="en-CA"/>
        </w:rPr>
        <w:t xml:space="preserve">Requirements on interruptions of </w:t>
      </w:r>
      <w:r w:rsidR="000555B2">
        <w:rPr>
          <w:sz w:val="22"/>
          <w:szCs w:val="22"/>
          <w:lang w:val="en-CA"/>
        </w:rPr>
        <w:t xml:space="preserve">NR </w:t>
      </w:r>
      <w:r>
        <w:rPr>
          <w:sz w:val="22"/>
          <w:szCs w:val="22"/>
          <w:lang w:val="en-CA"/>
        </w:rPr>
        <w:t xml:space="preserve">serving cells during </w:t>
      </w:r>
      <w:r w:rsidR="000555B2">
        <w:rPr>
          <w:sz w:val="22"/>
          <w:szCs w:val="22"/>
          <w:lang w:val="en-CA"/>
        </w:rPr>
        <w:t xml:space="preserve">NR </w:t>
      </w:r>
      <w:r>
        <w:rPr>
          <w:sz w:val="22"/>
          <w:szCs w:val="22"/>
          <w:lang w:val="en-CA"/>
        </w:rPr>
        <w:t xml:space="preserve">SCell dormancy switching are captured in clause </w:t>
      </w:r>
      <w:r w:rsidR="000555B2" w:rsidRPr="000555B2">
        <w:rPr>
          <w:sz w:val="22"/>
          <w:szCs w:val="22"/>
          <w:lang w:val="en-CA"/>
        </w:rPr>
        <w:t>8.2.1.2.15.1</w:t>
      </w:r>
      <w:r>
        <w:rPr>
          <w:sz w:val="22"/>
          <w:szCs w:val="22"/>
          <w:lang w:val="en-CA"/>
        </w:rPr>
        <w:t xml:space="preserve"> </w:t>
      </w:r>
      <w:r w:rsidR="000555B2">
        <w:rPr>
          <w:sz w:val="22"/>
          <w:szCs w:val="22"/>
          <w:lang w:val="en-CA"/>
        </w:rPr>
        <w:t xml:space="preserve">for EN-DC, clause </w:t>
      </w:r>
      <w:r w:rsidR="000555B2" w:rsidRPr="000555B2">
        <w:rPr>
          <w:sz w:val="22"/>
          <w:szCs w:val="22"/>
          <w:lang w:val="en-CA"/>
        </w:rPr>
        <w:t>8.2.2.2.12.1</w:t>
      </w:r>
      <w:r w:rsidR="000555B2">
        <w:rPr>
          <w:sz w:val="22"/>
          <w:szCs w:val="22"/>
          <w:lang w:val="en-CA"/>
        </w:rPr>
        <w:t xml:space="preserve"> for SA, clause </w:t>
      </w:r>
      <w:r w:rsidR="000555B2" w:rsidRPr="000555B2">
        <w:rPr>
          <w:sz w:val="22"/>
          <w:szCs w:val="22"/>
          <w:lang w:val="en-CA"/>
        </w:rPr>
        <w:t>8.2.3.2.13.1</w:t>
      </w:r>
      <w:r w:rsidR="000555B2">
        <w:rPr>
          <w:sz w:val="22"/>
          <w:szCs w:val="22"/>
          <w:lang w:val="en-CA"/>
        </w:rPr>
        <w:t xml:space="preserve"> for NE-DC and clause </w:t>
      </w:r>
      <w:r w:rsidR="000555B2" w:rsidRPr="000555B2">
        <w:rPr>
          <w:sz w:val="22"/>
          <w:szCs w:val="22"/>
          <w:lang w:val="en-CA"/>
        </w:rPr>
        <w:t>8.2.4.2A.1</w:t>
      </w:r>
      <w:r w:rsidR="000555B2">
        <w:rPr>
          <w:sz w:val="22"/>
          <w:szCs w:val="22"/>
          <w:lang w:val="en-CA"/>
        </w:rPr>
        <w:t xml:space="preserve"> for NR-DC. </w:t>
      </w:r>
    </w:p>
    <w:p w14:paraId="7B814602" w14:textId="703552C6" w:rsidR="000555B2" w:rsidRDefault="000555B2" w:rsidP="0058403F">
      <w:pPr>
        <w:rPr>
          <w:sz w:val="22"/>
          <w:szCs w:val="22"/>
          <w:lang w:val="en-CA"/>
        </w:rPr>
      </w:pPr>
      <w:r>
        <w:rPr>
          <w:sz w:val="22"/>
          <w:szCs w:val="22"/>
          <w:lang w:val="en-CA"/>
        </w:rPr>
        <w:t xml:space="preserve">Requirements on interruptions of E-UTRA serving cells during NR SCell dormancy switching are captured in TS 36.133 clause </w:t>
      </w:r>
      <w:r w:rsidRPr="000555B2">
        <w:rPr>
          <w:sz w:val="22"/>
          <w:szCs w:val="22"/>
          <w:lang w:val="en-CA"/>
        </w:rPr>
        <w:t>7.32.2.14.1</w:t>
      </w:r>
      <w:r>
        <w:rPr>
          <w:sz w:val="22"/>
          <w:szCs w:val="22"/>
          <w:lang w:val="en-CA"/>
        </w:rPr>
        <w:t xml:space="preserve"> for EN-DC, and clause </w:t>
      </w:r>
      <w:r w:rsidRPr="000555B2">
        <w:rPr>
          <w:sz w:val="22"/>
          <w:szCs w:val="22"/>
          <w:lang w:val="en-CA"/>
        </w:rPr>
        <w:t>7.36.2.12.1</w:t>
      </w:r>
      <w:r>
        <w:rPr>
          <w:sz w:val="22"/>
          <w:szCs w:val="22"/>
          <w:lang w:val="en-CA"/>
        </w:rPr>
        <w:t xml:space="preserve"> for NE-DC.</w:t>
      </w:r>
    </w:p>
    <w:p w14:paraId="48B562E0" w14:textId="5AC2A6B1" w:rsidR="000555B2" w:rsidRDefault="000555B2" w:rsidP="0058403F">
      <w:pPr>
        <w:rPr>
          <w:sz w:val="22"/>
        </w:rPr>
      </w:pPr>
      <w:r>
        <w:rPr>
          <w:sz w:val="22"/>
          <w:szCs w:val="22"/>
          <w:lang w:val="en-CA"/>
        </w:rPr>
        <w:t>Requirements on interruptions of NR serving cells due to RRM and CSI measurements on dormant NR SCell</w:t>
      </w:r>
      <w:r w:rsidR="00305993">
        <w:rPr>
          <w:sz w:val="22"/>
          <w:szCs w:val="22"/>
          <w:lang w:val="en-CA"/>
        </w:rPr>
        <w:t>(s)</w:t>
      </w:r>
      <w:r>
        <w:rPr>
          <w:sz w:val="22"/>
          <w:szCs w:val="22"/>
          <w:lang w:val="en-CA"/>
        </w:rPr>
        <w:t xml:space="preserve"> are captured in</w:t>
      </w:r>
      <w:r w:rsidR="00305993">
        <w:rPr>
          <w:sz w:val="22"/>
          <w:szCs w:val="22"/>
          <w:lang w:val="en-CA"/>
        </w:rPr>
        <w:t xml:space="preserve"> TS 38.</w:t>
      </w:r>
      <w:r w:rsidR="00305993" w:rsidRPr="00305993">
        <w:rPr>
          <w:sz w:val="22"/>
          <w:szCs w:val="22"/>
          <w:lang w:val="en-CA"/>
        </w:rPr>
        <w:t xml:space="preserve">133 clauses </w:t>
      </w:r>
      <w:r w:rsidR="00305993" w:rsidRPr="00305993">
        <w:rPr>
          <w:sz w:val="22"/>
        </w:rPr>
        <w:t>8.2.1.2.15.2 and</w:t>
      </w:r>
      <w:r w:rsidR="00305993" w:rsidRPr="00305993">
        <w:t xml:space="preserve"> </w:t>
      </w:r>
      <w:r w:rsidR="00305993" w:rsidRPr="00305993">
        <w:rPr>
          <w:sz w:val="22"/>
        </w:rPr>
        <w:t>8.2.1.2.15.3 for EN-DC, clauses 8.2.2.2.12.2</w:t>
      </w:r>
      <w:r w:rsidR="00305993">
        <w:rPr>
          <w:sz w:val="22"/>
        </w:rPr>
        <w:t xml:space="preserve"> and</w:t>
      </w:r>
      <w:r w:rsidR="00305993" w:rsidRPr="00305993">
        <w:rPr>
          <w:sz w:val="22"/>
        </w:rPr>
        <w:t xml:space="preserve"> 8.2.2.2.12.3</w:t>
      </w:r>
      <w:r w:rsidR="00305993">
        <w:rPr>
          <w:sz w:val="22"/>
        </w:rPr>
        <w:t xml:space="preserve"> for SA, clauses </w:t>
      </w:r>
      <w:r w:rsidR="00305993" w:rsidRPr="00305993">
        <w:rPr>
          <w:sz w:val="22"/>
        </w:rPr>
        <w:t>8.2.3.2.13.2</w:t>
      </w:r>
      <w:r w:rsidR="00305993">
        <w:rPr>
          <w:sz w:val="22"/>
        </w:rPr>
        <w:t xml:space="preserve"> and</w:t>
      </w:r>
      <w:r w:rsidR="00305993" w:rsidRPr="00305993">
        <w:rPr>
          <w:sz w:val="22"/>
        </w:rPr>
        <w:t xml:space="preserve"> 8.2.3.2.13.3</w:t>
      </w:r>
      <w:r w:rsidR="00305993">
        <w:rPr>
          <w:sz w:val="22"/>
        </w:rPr>
        <w:t xml:space="preserve"> for NE-DC, and clauses </w:t>
      </w:r>
      <w:r w:rsidR="00305993" w:rsidRPr="00305993">
        <w:rPr>
          <w:sz w:val="22"/>
        </w:rPr>
        <w:t>8.2.4.2A.2</w:t>
      </w:r>
      <w:r w:rsidR="00305993">
        <w:rPr>
          <w:sz w:val="22"/>
        </w:rPr>
        <w:t xml:space="preserve"> and</w:t>
      </w:r>
      <w:r w:rsidR="00305993" w:rsidRPr="00305993">
        <w:rPr>
          <w:sz w:val="22"/>
        </w:rPr>
        <w:t xml:space="preserve"> 8.2.4.2A.3</w:t>
      </w:r>
      <w:r w:rsidR="00305993">
        <w:rPr>
          <w:sz w:val="22"/>
        </w:rPr>
        <w:t xml:space="preserve"> for NR-DC. </w:t>
      </w:r>
    </w:p>
    <w:p w14:paraId="3C7B38DA" w14:textId="5BE266F1" w:rsidR="0058403F" w:rsidRDefault="00305993" w:rsidP="0058403F">
      <w:pPr>
        <w:rPr>
          <w:sz w:val="22"/>
          <w:szCs w:val="22"/>
          <w:lang w:val="en-CA"/>
        </w:rPr>
      </w:pPr>
      <w:r>
        <w:rPr>
          <w:sz w:val="22"/>
        </w:rPr>
        <w:t xml:space="preserve">Requirements on interruptions of E-UTRA serving cells due to RRM and CSI measurements on dormant NR SCell(s) are captured in TS 36.133 clause </w:t>
      </w:r>
      <w:r w:rsidRPr="00305993">
        <w:rPr>
          <w:sz w:val="22"/>
        </w:rPr>
        <w:t>7.32.2.14.2</w:t>
      </w:r>
      <w:r>
        <w:rPr>
          <w:sz w:val="22"/>
        </w:rPr>
        <w:t xml:space="preserve"> for EN-DC, and clause </w:t>
      </w:r>
      <w:r w:rsidRPr="00305993">
        <w:rPr>
          <w:sz w:val="22"/>
        </w:rPr>
        <w:t>7.36.2.12.2</w:t>
      </w:r>
      <w:r>
        <w:rPr>
          <w:sz w:val="22"/>
        </w:rPr>
        <w:t xml:space="preserve"> for NE-DC.</w:t>
      </w:r>
    </w:p>
    <w:p w14:paraId="650F98DA" w14:textId="3B5D49DD" w:rsidR="0058403F" w:rsidRPr="006B4885" w:rsidRDefault="00305993" w:rsidP="006B4885">
      <w:pPr>
        <w:rPr>
          <w:sz w:val="22"/>
          <w:szCs w:val="22"/>
          <w:lang w:val="en-CA"/>
        </w:rPr>
      </w:pPr>
      <w:r>
        <w:rPr>
          <w:sz w:val="22"/>
          <w:szCs w:val="22"/>
          <w:lang w:val="en-CA"/>
        </w:rPr>
        <w:t>SCell dormancy switching is BWP switching between active and dormant BWPs.</w:t>
      </w:r>
      <w:r w:rsidR="006B4885">
        <w:rPr>
          <w:sz w:val="22"/>
          <w:szCs w:val="22"/>
          <w:lang w:val="en-CA"/>
        </w:rPr>
        <w:t xml:space="preserve"> The requirements for dormancy switching may however at least partly differ from those of switching between active BWPs. </w:t>
      </w:r>
      <w:r w:rsidR="006B4885" w:rsidRPr="00176A9A">
        <w:rPr>
          <w:sz w:val="22"/>
          <w:szCs w:val="22"/>
          <w:lang w:val="en-CA"/>
        </w:rPr>
        <w:t>Hence it may be necessary to test fulfillment of requirements by UE both for switching of single and multiple SCells between dormancy and non-dormancy.</w:t>
      </w:r>
    </w:p>
    <w:p w14:paraId="287D9D1B" w14:textId="04D8383E" w:rsidR="0058403F" w:rsidRDefault="00D0002E" w:rsidP="0058403F">
      <w:pPr>
        <w:pStyle w:val="Heading2"/>
        <w:rPr>
          <w:lang w:val="en-CA"/>
        </w:rPr>
      </w:pPr>
      <w:r>
        <w:rPr>
          <w:lang w:val="en-CA"/>
        </w:rPr>
        <w:t>Proposed t</w:t>
      </w:r>
      <w:r w:rsidR="0058403F">
        <w:rPr>
          <w:lang w:val="en-CA"/>
        </w:rPr>
        <w:t>est coverage</w:t>
      </w:r>
    </w:p>
    <w:p w14:paraId="55947994" w14:textId="40AB8A49" w:rsidR="00276F8B" w:rsidRDefault="00276F8B" w:rsidP="0058403F">
      <w:pPr>
        <w:rPr>
          <w:sz w:val="22"/>
          <w:szCs w:val="22"/>
          <w:lang w:val="en-CA"/>
        </w:rPr>
      </w:pPr>
      <w:r>
        <w:rPr>
          <w:sz w:val="22"/>
          <w:szCs w:val="22"/>
          <w:lang w:val="en-CA"/>
        </w:rPr>
        <w:t>The proposed test coverage for each of the areas within the work item is as follows.</w:t>
      </w:r>
    </w:p>
    <w:p w14:paraId="4467F194" w14:textId="0FE4E3F8" w:rsidR="00901624" w:rsidRPr="00276F8B" w:rsidRDefault="006B4885" w:rsidP="0058403F">
      <w:pPr>
        <w:rPr>
          <w:sz w:val="22"/>
          <w:szCs w:val="22"/>
          <w:u w:val="single"/>
          <w:lang w:val="en-CA"/>
        </w:rPr>
      </w:pPr>
      <w:r w:rsidRPr="00276F8B">
        <w:rPr>
          <w:i/>
          <w:iCs/>
          <w:sz w:val="22"/>
          <w:szCs w:val="22"/>
          <w:u w:val="single"/>
          <w:lang w:val="en-CA"/>
        </w:rPr>
        <w:t>Early measurement reporting</w:t>
      </w:r>
    </w:p>
    <w:p w14:paraId="5B0A6594" w14:textId="13473936" w:rsidR="00276F8B" w:rsidRPr="00276F8B" w:rsidRDefault="00276F8B" w:rsidP="0058403F">
      <w:pPr>
        <w:rPr>
          <w:sz w:val="22"/>
          <w:szCs w:val="22"/>
          <w:lang w:val="en-CA"/>
        </w:rPr>
      </w:pPr>
      <w:r>
        <w:rPr>
          <w:sz w:val="22"/>
          <w:szCs w:val="22"/>
          <w:lang w:val="en-CA"/>
        </w:rPr>
        <w:t xml:space="preserve">For Early measurement Reporting, development of the following test cases is proposed: </w:t>
      </w:r>
    </w:p>
    <w:p w14:paraId="2CC5E234" w14:textId="31FEFEBB" w:rsidR="00901624" w:rsidRDefault="00966AC1" w:rsidP="00391FA3">
      <w:pPr>
        <w:pStyle w:val="ListParagraph"/>
        <w:numPr>
          <w:ilvl w:val="0"/>
          <w:numId w:val="44"/>
        </w:numPr>
        <w:ind w:hanging="357"/>
        <w:rPr>
          <w:sz w:val="22"/>
          <w:szCs w:val="22"/>
          <w:lang w:val="en-CA"/>
        </w:rPr>
      </w:pPr>
      <w:r w:rsidRPr="00901624">
        <w:rPr>
          <w:sz w:val="22"/>
          <w:szCs w:val="22"/>
          <w:lang w:val="en-CA"/>
        </w:rPr>
        <w:t>Camped on NR cell in FR1</w:t>
      </w:r>
      <w:r w:rsidR="00901624">
        <w:rPr>
          <w:sz w:val="22"/>
          <w:szCs w:val="22"/>
          <w:lang w:val="en-CA"/>
        </w:rPr>
        <w:t>, CA/DC measurements on inter-frequency NR FR1</w:t>
      </w:r>
      <w:r w:rsidR="00CE4A86">
        <w:rPr>
          <w:sz w:val="22"/>
          <w:szCs w:val="22"/>
          <w:lang w:val="en-CA"/>
        </w:rPr>
        <w:t xml:space="preserve"> cell</w:t>
      </w:r>
    </w:p>
    <w:p w14:paraId="3A87981F" w14:textId="48C3BD9B" w:rsidR="00901624" w:rsidRPr="00901624" w:rsidRDefault="00F32229" w:rsidP="00391FA3">
      <w:pPr>
        <w:pStyle w:val="ListParagraph"/>
        <w:numPr>
          <w:ilvl w:val="1"/>
          <w:numId w:val="44"/>
        </w:numPr>
        <w:ind w:hanging="357"/>
        <w:contextualSpacing w:val="0"/>
        <w:rPr>
          <w:sz w:val="22"/>
          <w:szCs w:val="22"/>
          <w:lang w:val="en-CA"/>
        </w:rPr>
      </w:pPr>
      <w:r>
        <w:rPr>
          <w:sz w:val="22"/>
          <w:szCs w:val="22"/>
          <w:lang w:val="en-CA"/>
        </w:rPr>
        <w:t xml:space="preserve">Applicable to </w:t>
      </w:r>
      <w:r w:rsidR="00901624">
        <w:rPr>
          <w:sz w:val="22"/>
          <w:szCs w:val="22"/>
          <w:lang w:val="en-CA"/>
        </w:rPr>
        <w:t xml:space="preserve">UE supporting </w:t>
      </w:r>
      <w:r w:rsidR="00901624" w:rsidRPr="002C7CFE">
        <w:rPr>
          <w:i/>
          <w:iCs/>
          <w:sz w:val="22"/>
          <w:szCs w:val="22"/>
        </w:rPr>
        <w:t>IdleInactiveMeasurements-r16</w:t>
      </w:r>
    </w:p>
    <w:p w14:paraId="6374C1C6" w14:textId="1EE7CF3F" w:rsidR="00901624" w:rsidRPr="00CE4A86" w:rsidRDefault="00901624" w:rsidP="00CE4A86">
      <w:pPr>
        <w:pStyle w:val="ListParagraph"/>
        <w:numPr>
          <w:ilvl w:val="0"/>
          <w:numId w:val="44"/>
        </w:numPr>
        <w:ind w:hanging="357"/>
        <w:rPr>
          <w:sz w:val="22"/>
          <w:szCs w:val="22"/>
          <w:lang w:val="en-CA"/>
        </w:rPr>
      </w:pPr>
      <w:r>
        <w:rPr>
          <w:sz w:val="22"/>
          <w:szCs w:val="22"/>
          <w:lang w:val="en-CA"/>
        </w:rPr>
        <w:t xml:space="preserve">Camped on NR cell in FR1, CA/DC measurements on inter-frequency </w:t>
      </w:r>
      <w:r w:rsidRPr="00CE4A86">
        <w:rPr>
          <w:sz w:val="22"/>
          <w:szCs w:val="22"/>
          <w:lang w:val="en-CA"/>
        </w:rPr>
        <w:t>NR FR2</w:t>
      </w:r>
      <w:r w:rsidR="00CE4A86">
        <w:rPr>
          <w:sz w:val="22"/>
          <w:szCs w:val="22"/>
          <w:lang w:val="en-CA"/>
        </w:rPr>
        <w:t xml:space="preserve"> cell</w:t>
      </w:r>
    </w:p>
    <w:p w14:paraId="5C896EE2" w14:textId="5F36934D" w:rsidR="00901624" w:rsidRPr="00901624" w:rsidRDefault="00F32229" w:rsidP="00391FA3">
      <w:pPr>
        <w:pStyle w:val="ListParagraph"/>
        <w:numPr>
          <w:ilvl w:val="1"/>
          <w:numId w:val="44"/>
        </w:numPr>
        <w:ind w:hanging="357"/>
        <w:contextualSpacing w:val="0"/>
        <w:rPr>
          <w:sz w:val="22"/>
          <w:szCs w:val="22"/>
          <w:lang w:val="en-CA"/>
        </w:rPr>
      </w:pPr>
      <w:r>
        <w:rPr>
          <w:sz w:val="22"/>
          <w:szCs w:val="22"/>
        </w:rPr>
        <w:t xml:space="preserve">Applicable to </w:t>
      </w:r>
      <w:r w:rsidR="00901624">
        <w:rPr>
          <w:sz w:val="22"/>
          <w:szCs w:val="22"/>
        </w:rPr>
        <w:t xml:space="preserve">UE supporting </w:t>
      </w:r>
      <w:r w:rsidR="00901624" w:rsidRPr="002C7CFE">
        <w:rPr>
          <w:i/>
          <w:iCs/>
          <w:sz w:val="22"/>
          <w:szCs w:val="22"/>
        </w:rPr>
        <w:t>IdleInactiveMeasurements-r16</w:t>
      </w:r>
    </w:p>
    <w:p w14:paraId="24EA0B99" w14:textId="1C0E83E7" w:rsidR="00901624" w:rsidRDefault="00901624" w:rsidP="00391FA3">
      <w:pPr>
        <w:pStyle w:val="ListParagraph"/>
        <w:numPr>
          <w:ilvl w:val="0"/>
          <w:numId w:val="44"/>
        </w:numPr>
        <w:ind w:hanging="357"/>
        <w:rPr>
          <w:sz w:val="22"/>
          <w:szCs w:val="22"/>
          <w:lang w:val="en-CA"/>
        </w:rPr>
      </w:pPr>
      <w:r>
        <w:rPr>
          <w:sz w:val="22"/>
          <w:szCs w:val="22"/>
          <w:lang w:val="en-CA"/>
        </w:rPr>
        <w:t>Camped on NR cell in FR2, CA/DC measurements on inter-frequency NR FR2</w:t>
      </w:r>
      <w:r w:rsidR="00CE4A86">
        <w:rPr>
          <w:sz w:val="22"/>
          <w:szCs w:val="22"/>
          <w:lang w:val="en-CA"/>
        </w:rPr>
        <w:t xml:space="preserve"> cell</w:t>
      </w:r>
    </w:p>
    <w:p w14:paraId="32C6078A" w14:textId="4BCF5F4D" w:rsidR="00901624" w:rsidRDefault="00F32229" w:rsidP="00391FA3">
      <w:pPr>
        <w:pStyle w:val="ListParagraph"/>
        <w:numPr>
          <w:ilvl w:val="1"/>
          <w:numId w:val="44"/>
        </w:numPr>
        <w:ind w:hanging="357"/>
        <w:contextualSpacing w:val="0"/>
        <w:rPr>
          <w:sz w:val="22"/>
          <w:szCs w:val="22"/>
          <w:lang w:val="en-CA"/>
        </w:rPr>
      </w:pPr>
      <w:r>
        <w:rPr>
          <w:sz w:val="22"/>
          <w:szCs w:val="22"/>
          <w:lang w:val="en-CA"/>
        </w:rPr>
        <w:t xml:space="preserve">Applicable to </w:t>
      </w:r>
      <w:r w:rsidR="00901624">
        <w:rPr>
          <w:sz w:val="22"/>
          <w:szCs w:val="22"/>
          <w:lang w:val="en-CA"/>
        </w:rPr>
        <w:t xml:space="preserve">UE supporting </w:t>
      </w:r>
      <w:r w:rsidR="00901624" w:rsidRPr="002C7CFE">
        <w:rPr>
          <w:i/>
          <w:iCs/>
          <w:sz w:val="22"/>
          <w:szCs w:val="22"/>
        </w:rPr>
        <w:t>IdleInactiveMeasurements-r16</w:t>
      </w:r>
    </w:p>
    <w:p w14:paraId="5C023481" w14:textId="0FD8E034" w:rsidR="006B4885" w:rsidRDefault="00901624" w:rsidP="00391FA3">
      <w:pPr>
        <w:pStyle w:val="ListParagraph"/>
        <w:numPr>
          <w:ilvl w:val="0"/>
          <w:numId w:val="44"/>
        </w:numPr>
        <w:ind w:hanging="357"/>
        <w:rPr>
          <w:sz w:val="22"/>
          <w:szCs w:val="22"/>
          <w:lang w:val="en-CA"/>
        </w:rPr>
      </w:pPr>
      <w:r>
        <w:rPr>
          <w:sz w:val="22"/>
          <w:szCs w:val="22"/>
          <w:lang w:val="en-CA"/>
        </w:rPr>
        <w:t>Camped on NR cell in FR1,</w:t>
      </w:r>
      <w:r w:rsidR="00966AC1" w:rsidRPr="00901624">
        <w:rPr>
          <w:sz w:val="22"/>
          <w:szCs w:val="22"/>
          <w:lang w:val="en-CA"/>
        </w:rPr>
        <w:t xml:space="preserve"> </w:t>
      </w:r>
      <w:r>
        <w:rPr>
          <w:sz w:val="22"/>
          <w:szCs w:val="22"/>
          <w:lang w:val="en-CA"/>
        </w:rPr>
        <w:t xml:space="preserve">CA/DC </w:t>
      </w:r>
      <w:r w:rsidR="00966AC1" w:rsidRPr="00901624">
        <w:rPr>
          <w:sz w:val="22"/>
          <w:szCs w:val="22"/>
          <w:lang w:val="en-CA"/>
        </w:rPr>
        <w:t>measurement</w:t>
      </w:r>
      <w:r>
        <w:rPr>
          <w:sz w:val="22"/>
          <w:szCs w:val="22"/>
          <w:lang w:val="en-CA"/>
        </w:rPr>
        <w:t>s</w:t>
      </w:r>
      <w:r w:rsidR="00966AC1" w:rsidRPr="00901624">
        <w:rPr>
          <w:sz w:val="22"/>
          <w:szCs w:val="22"/>
          <w:lang w:val="en-CA"/>
        </w:rPr>
        <w:t xml:space="preserve"> on inter-RAT E-UTRA</w:t>
      </w:r>
      <w:r>
        <w:rPr>
          <w:sz w:val="22"/>
          <w:szCs w:val="22"/>
          <w:lang w:val="en-CA"/>
        </w:rPr>
        <w:t xml:space="preserve"> cell</w:t>
      </w:r>
      <w:r w:rsidR="00966AC1" w:rsidRPr="00901624">
        <w:rPr>
          <w:sz w:val="22"/>
          <w:szCs w:val="22"/>
          <w:lang w:val="en-CA"/>
        </w:rPr>
        <w:t>.</w:t>
      </w:r>
    </w:p>
    <w:p w14:paraId="0E1DDDFF" w14:textId="2C8B4E3C" w:rsidR="00901624" w:rsidRPr="00173EB2" w:rsidRDefault="00F32229" w:rsidP="00391FA3">
      <w:pPr>
        <w:pStyle w:val="ListParagraph"/>
        <w:numPr>
          <w:ilvl w:val="1"/>
          <w:numId w:val="44"/>
        </w:numPr>
        <w:ind w:hanging="357"/>
        <w:contextualSpacing w:val="0"/>
        <w:rPr>
          <w:sz w:val="22"/>
          <w:szCs w:val="22"/>
          <w:lang w:val="en-CA"/>
        </w:rPr>
      </w:pPr>
      <w:r>
        <w:rPr>
          <w:sz w:val="22"/>
          <w:szCs w:val="22"/>
          <w:lang w:val="en-CA"/>
        </w:rPr>
        <w:t xml:space="preserve">Applicable to </w:t>
      </w:r>
      <w:r w:rsidR="00901624">
        <w:rPr>
          <w:sz w:val="22"/>
          <w:szCs w:val="22"/>
          <w:lang w:val="en-CA"/>
        </w:rPr>
        <w:t xml:space="preserve">UE supporting </w:t>
      </w:r>
      <w:r w:rsidR="00901624" w:rsidRPr="002C7CFE">
        <w:rPr>
          <w:i/>
          <w:sz w:val="22"/>
          <w:szCs w:val="22"/>
        </w:rPr>
        <w:t>idleInactiveEUTRA-MeasReport-r16</w:t>
      </w:r>
    </w:p>
    <w:p w14:paraId="77451FC5" w14:textId="30FDB871" w:rsidR="00173EB2" w:rsidRPr="00173EB2" w:rsidRDefault="00173EB2" w:rsidP="00173EB2">
      <w:pPr>
        <w:pStyle w:val="ListParagraph"/>
        <w:numPr>
          <w:ilvl w:val="0"/>
          <w:numId w:val="44"/>
        </w:numPr>
        <w:spacing w:after="0"/>
        <w:contextualSpacing w:val="0"/>
        <w:rPr>
          <w:sz w:val="22"/>
          <w:szCs w:val="22"/>
          <w:lang w:val="en-CA"/>
        </w:rPr>
      </w:pPr>
      <w:r w:rsidRPr="00173EB2">
        <w:rPr>
          <w:iCs/>
          <w:sz w:val="22"/>
          <w:szCs w:val="22"/>
        </w:rPr>
        <w:t>Camped on EUTRA cell, CA/DC measurements on inter-RAT NR FR1 cell.</w:t>
      </w:r>
    </w:p>
    <w:p w14:paraId="1099A17E" w14:textId="169FECD9" w:rsidR="00173EB2" w:rsidRPr="00173EB2" w:rsidRDefault="00173EB2" w:rsidP="00173EB2">
      <w:pPr>
        <w:pStyle w:val="ListParagraph"/>
        <w:numPr>
          <w:ilvl w:val="1"/>
          <w:numId w:val="44"/>
        </w:numPr>
        <w:contextualSpacing w:val="0"/>
        <w:rPr>
          <w:sz w:val="22"/>
          <w:szCs w:val="22"/>
          <w:lang w:val="en-CA"/>
        </w:rPr>
      </w:pPr>
      <w:r w:rsidRPr="00173EB2">
        <w:rPr>
          <w:iCs/>
          <w:sz w:val="22"/>
          <w:szCs w:val="22"/>
        </w:rPr>
        <w:t xml:space="preserve">Applicable to UE supporting </w:t>
      </w:r>
      <w:r w:rsidRPr="00173EB2">
        <w:rPr>
          <w:i/>
          <w:sz w:val="22"/>
          <w:szCs w:val="22"/>
        </w:rPr>
        <w:t>endc-IdleInactiveMeasFR1-r16</w:t>
      </w:r>
    </w:p>
    <w:p w14:paraId="104DEF4A" w14:textId="5EFAE37E" w:rsidR="00173EB2" w:rsidRPr="00173EB2" w:rsidRDefault="00173EB2" w:rsidP="00173EB2">
      <w:pPr>
        <w:pStyle w:val="ListParagraph"/>
        <w:numPr>
          <w:ilvl w:val="0"/>
          <w:numId w:val="44"/>
        </w:numPr>
        <w:spacing w:after="0"/>
        <w:contextualSpacing w:val="0"/>
        <w:rPr>
          <w:sz w:val="22"/>
          <w:szCs w:val="22"/>
          <w:lang w:val="en-CA"/>
        </w:rPr>
      </w:pPr>
      <w:r w:rsidRPr="00173EB2">
        <w:rPr>
          <w:iCs/>
          <w:sz w:val="22"/>
          <w:szCs w:val="22"/>
        </w:rPr>
        <w:t xml:space="preserve">Camped on </w:t>
      </w:r>
      <w:r>
        <w:rPr>
          <w:iCs/>
          <w:sz w:val="22"/>
          <w:szCs w:val="22"/>
        </w:rPr>
        <w:t>EUTRA cell, CA/DC measurements on inter-RAT NR FR2 cell.</w:t>
      </w:r>
    </w:p>
    <w:p w14:paraId="59F64C89" w14:textId="6B866DDD" w:rsidR="00173EB2" w:rsidRPr="00173EB2" w:rsidRDefault="00173EB2" w:rsidP="00173EB2">
      <w:pPr>
        <w:pStyle w:val="ListParagraph"/>
        <w:numPr>
          <w:ilvl w:val="1"/>
          <w:numId w:val="44"/>
        </w:numPr>
        <w:contextualSpacing w:val="0"/>
        <w:rPr>
          <w:sz w:val="22"/>
          <w:szCs w:val="22"/>
          <w:lang w:val="en-CA"/>
        </w:rPr>
      </w:pPr>
      <w:r w:rsidRPr="00173EB2">
        <w:rPr>
          <w:iCs/>
          <w:sz w:val="22"/>
          <w:szCs w:val="22"/>
        </w:rPr>
        <w:t xml:space="preserve">Applicable to UE supporting </w:t>
      </w:r>
      <w:r w:rsidRPr="00173EB2">
        <w:rPr>
          <w:i/>
          <w:sz w:val="22"/>
          <w:szCs w:val="22"/>
        </w:rPr>
        <w:t>endc-IdleInactiveMeasFR</w:t>
      </w:r>
      <w:r>
        <w:rPr>
          <w:i/>
          <w:sz w:val="22"/>
          <w:szCs w:val="22"/>
        </w:rPr>
        <w:t>2</w:t>
      </w:r>
      <w:r w:rsidRPr="00173EB2">
        <w:rPr>
          <w:i/>
          <w:sz w:val="22"/>
          <w:szCs w:val="22"/>
        </w:rPr>
        <w:t>-r16</w:t>
      </w:r>
    </w:p>
    <w:p w14:paraId="78872936" w14:textId="7F7A166A" w:rsidR="00901624" w:rsidRDefault="00276F8B" w:rsidP="00901624">
      <w:pPr>
        <w:rPr>
          <w:sz w:val="22"/>
          <w:szCs w:val="22"/>
          <w:lang w:val="en-CA"/>
        </w:rPr>
      </w:pPr>
      <w:r>
        <w:rPr>
          <w:sz w:val="22"/>
          <w:szCs w:val="22"/>
          <w:lang w:val="en-CA"/>
        </w:rPr>
        <w:t>It is proposed to down-prioritize development of test cases with the following scope</w:t>
      </w:r>
      <w:r w:rsidR="00577F18">
        <w:rPr>
          <w:sz w:val="22"/>
          <w:szCs w:val="22"/>
          <w:lang w:val="en-CA"/>
        </w:rPr>
        <w:t xml:space="preserve">: </w:t>
      </w:r>
    </w:p>
    <w:p w14:paraId="1B6821E2" w14:textId="1343D9B0" w:rsidR="00577F18" w:rsidRPr="00577F18" w:rsidRDefault="00901624" w:rsidP="00577F18">
      <w:pPr>
        <w:pStyle w:val="ListParagraph"/>
        <w:numPr>
          <w:ilvl w:val="0"/>
          <w:numId w:val="45"/>
        </w:numPr>
        <w:rPr>
          <w:sz w:val="22"/>
          <w:szCs w:val="22"/>
          <w:lang w:val="en-CA"/>
        </w:rPr>
      </w:pPr>
      <w:r>
        <w:rPr>
          <w:sz w:val="22"/>
          <w:szCs w:val="22"/>
          <w:lang w:val="en-CA"/>
        </w:rPr>
        <w:lastRenderedPageBreak/>
        <w:t>Camped on NR cell in FR2, CA/DC measurements on inter-frequency NR FR1</w:t>
      </w:r>
      <w:r w:rsidR="00B12418">
        <w:rPr>
          <w:sz w:val="22"/>
          <w:szCs w:val="22"/>
          <w:lang w:val="en-CA"/>
        </w:rPr>
        <w:t xml:space="preserve"> cell</w:t>
      </w:r>
    </w:p>
    <w:p w14:paraId="53146637" w14:textId="3E6E0754" w:rsidR="00901624" w:rsidRPr="00577F18" w:rsidRDefault="00901624" w:rsidP="00901624">
      <w:pPr>
        <w:pStyle w:val="ListParagraph"/>
        <w:numPr>
          <w:ilvl w:val="0"/>
          <w:numId w:val="45"/>
        </w:numPr>
        <w:rPr>
          <w:sz w:val="22"/>
          <w:szCs w:val="22"/>
          <w:lang w:val="en-CA"/>
        </w:rPr>
      </w:pPr>
      <w:r w:rsidRPr="00901624">
        <w:rPr>
          <w:sz w:val="22"/>
          <w:szCs w:val="22"/>
          <w:lang w:val="en-CA"/>
        </w:rPr>
        <w:t>Camped on NR cel</w:t>
      </w:r>
      <w:r>
        <w:rPr>
          <w:sz w:val="22"/>
          <w:szCs w:val="22"/>
          <w:lang w:val="en-CA"/>
        </w:rPr>
        <w:t>l</w:t>
      </w:r>
      <w:r w:rsidRPr="00901624">
        <w:rPr>
          <w:sz w:val="22"/>
          <w:szCs w:val="22"/>
          <w:lang w:val="en-CA"/>
        </w:rPr>
        <w:t xml:space="preserve"> in FR2, </w:t>
      </w:r>
      <w:r>
        <w:rPr>
          <w:sz w:val="22"/>
          <w:szCs w:val="22"/>
          <w:lang w:val="en-CA"/>
        </w:rPr>
        <w:t xml:space="preserve">CA/DC </w:t>
      </w:r>
      <w:r w:rsidRPr="00901624">
        <w:rPr>
          <w:sz w:val="22"/>
          <w:szCs w:val="22"/>
          <w:lang w:val="en-CA"/>
        </w:rPr>
        <w:t>measurements on inter-RAT E-UTRA cell</w:t>
      </w:r>
    </w:p>
    <w:p w14:paraId="25EA50DD" w14:textId="5DC887C4" w:rsidR="00276F8B" w:rsidRDefault="00276F8B" w:rsidP="00901624">
      <w:pPr>
        <w:rPr>
          <w:sz w:val="22"/>
          <w:szCs w:val="22"/>
          <w:lang w:val="en-CA"/>
        </w:rPr>
      </w:pPr>
      <w:r>
        <w:rPr>
          <w:sz w:val="22"/>
          <w:szCs w:val="22"/>
          <w:lang w:val="en-CA"/>
        </w:rPr>
        <w:t xml:space="preserve">The justification is that at the initial introduction of the feature, </w:t>
      </w:r>
      <w:r w:rsidR="009276BB">
        <w:rPr>
          <w:sz w:val="22"/>
          <w:szCs w:val="22"/>
          <w:lang w:val="en-CA"/>
        </w:rPr>
        <w:t xml:space="preserve">we see </w:t>
      </w:r>
      <w:r>
        <w:rPr>
          <w:sz w:val="22"/>
          <w:szCs w:val="22"/>
          <w:lang w:val="en-CA"/>
        </w:rPr>
        <w:t xml:space="preserve">it </w:t>
      </w:r>
      <w:r w:rsidR="009276BB">
        <w:rPr>
          <w:sz w:val="22"/>
          <w:szCs w:val="22"/>
          <w:lang w:val="en-CA"/>
        </w:rPr>
        <w:t>a</w:t>
      </w:r>
      <w:r>
        <w:rPr>
          <w:sz w:val="22"/>
          <w:szCs w:val="22"/>
          <w:lang w:val="en-CA"/>
        </w:rPr>
        <w:t xml:space="preserve">s more likely that the UE will be camped on a NR FR1 cell or E-UTRA cell than on a NR FR2, should any of those be available. If needed, such test cases can be added in </w:t>
      </w:r>
      <w:r w:rsidR="00AC1739">
        <w:rPr>
          <w:sz w:val="22"/>
          <w:szCs w:val="22"/>
          <w:lang w:val="en-CA"/>
        </w:rPr>
        <w:t xml:space="preserve">the </w:t>
      </w:r>
      <w:r>
        <w:rPr>
          <w:sz w:val="22"/>
          <w:szCs w:val="22"/>
          <w:lang w:val="en-CA"/>
        </w:rPr>
        <w:t>future.</w:t>
      </w:r>
    </w:p>
    <w:p w14:paraId="4BDAF652" w14:textId="3FFE9D6E" w:rsidR="00E17F5E" w:rsidRPr="00276F8B" w:rsidRDefault="00276F8B" w:rsidP="00901624">
      <w:pPr>
        <w:rPr>
          <w:sz w:val="22"/>
          <w:szCs w:val="22"/>
          <w:lang w:val="en-CA"/>
        </w:rPr>
      </w:pPr>
      <w:r>
        <w:rPr>
          <w:sz w:val="22"/>
          <w:szCs w:val="22"/>
          <w:lang w:val="en-CA"/>
        </w:rPr>
        <w:t xml:space="preserve"> </w:t>
      </w:r>
    </w:p>
    <w:p w14:paraId="4098471C" w14:textId="6ADB2D8C" w:rsidR="00901624" w:rsidRPr="00276F8B" w:rsidRDefault="00901624" w:rsidP="00901624">
      <w:pPr>
        <w:rPr>
          <w:sz w:val="22"/>
          <w:szCs w:val="22"/>
          <w:u w:val="single"/>
          <w:lang w:val="en-CA"/>
        </w:rPr>
      </w:pPr>
      <w:r w:rsidRPr="00276F8B">
        <w:rPr>
          <w:i/>
          <w:iCs/>
          <w:sz w:val="22"/>
          <w:szCs w:val="22"/>
          <w:u w:val="single"/>
          <w:lang w:val="en-CA"/>
        </w:rPr>
        <w:t>Direct SCell activation</w:t>
      </w:r>
      <w:r w:rsidRPr="00276F8B">
        <w:rPr>
          <w:sz w:val="22"/>
          <w:szCs w:val="22"/>
          <w:u w:val="single"/>
          <w:lang w:val="en-CA"/>
        </w:rPr>
        <w:t xml:space="preserve"> </w:t>
      </w:r>
    </w:p>
    <w:p w14:paraId="756F35F0" w14:textId="33DCD46B" w:rsidR="00E17F5E" w:rsidRPr="00901624" w:rsidRDefault="00F76E62" w:rsidP="00901624">
      <w:pPr>
        <w:rPr>
          <w:sz w:val="22"/>
          <w:szCs w:val="22"/>
          <w:lang w:val="en-CA"/>
        </w:rPr>
      </w:pPr>
      <w:r>
        <w:rPr>
          <w:sz w:val="22"/>
          <w:szCs w:val="22"/>
          <w:lang w:val="en-CA"/>
        </w:rPr>
        <w:t>For Direct SCell activatio</w:t>
      </w:r>
      <w:r w:rsidR="00C3262D">
        <w:rPr>
          <w:sz w:val="22"/>
          <w:szCs w:val="22"/>
          <w:lang w:val="en-CA"/>
        </w:rPr>
        <w:t>n</w:t>
      </w:r>
      <w:r>
        <w:rPr>
          <w:sz w:val="22"/>
          <w:szCs w:val="22"/>
          <w:lang w:val="en-CA"/>
        </w:rPr>
        <w:t>, development of the following test cases for verifying activation d</w:t>
      </w:r>
      <w:r w:rsidR="00DB6414">
        <w:rPr>
          <w:sz w:val="22"/>
          <w:szCs w:val="22"/>
          <w:lang w:val="en-CA"/>
        </w:rPr>
        <w:t xml:space="preserve">elay and </w:t>
      </w:r>
      <w:r>
        <w:rPr>
          <w:sz w:val="22"/>
          <w:szCs w:val="22"/>
          <w:lang w:val="en-CA"/>
        </w:rPr>
        <w:t xml:space="preserve">serving cell </w:t>
      </w:r>
      <w:r w:rsidR="00DB6414">
        <w:rPr>
          <w:sz w:val="22"/>
          <w:szCs w:val="22"/>
          <w:lang w:val="en-CA"/>
        </w:rPr>
        <w:t>interruption</w:t>
      </w:r>
      <w:r w:rsidR="00C3262D">
        <w:rPr>
          <w:sz w:val="22"/>
          <w:szCs w:val="22"/>
          <w:lang w:val="en-CA"/>
        </w:rPr>
        <w:t>s</w:t>
      </w:r>
      <w:r>
        <w:rPr>
          <w:sz w:val="22"/>
          <w:szCs w:val="22"/>
          <w:lang w:val="en-CA"/>
        </w:rPr>
        <w:t xml:space="preserve"> during </w:t>
      </w:r>
      <w:r w:rsidR="00C3262D">
        <w:rPr>
          <w:sz w:val="22"/>
          <w:szCs w:val="22"/>
          <w:lang w:val="en-CA"/>
        </w:rPr>
        <w:t xml:space="preserve">direct </w:t>
      </w:r>
      <w:r>
        <w:rPr>
          <w:sz w:val="22"/>
          <w:szCs w:val="22"/>
          <w:lang w:val="en-CA"/>
        </w:rPr>
        <w:t>activation, is proposed:</w:t>
      </w:r>
    </w:p>
    <w:p w14:paraId="2931524A" w14:textId="74F84F91" w:rsidR="00966AC1" w:rsidRDefault="00E17F5E" w:rsidP="00391FA3">
      <w:pPr>
        <w:pStyle w:val="ListParagraph"/>
        <w:numPr>
          <w:ilvl w:val="0"/>
          <w:numId w:val="46"/>
        </w:numPr>
        <w:contextualSpacing w:val="0"/>
        <w:rPr>
          <w:sz w:val="22"/>
          <w:szCs w:val="22"/>
          <w:lang w:val="en-CA"/>
        </w:rPr>
      </w:pPr>
      <w:r>
        <w:rPr>
          <w:sz w:val="22"/>
          <w:szCs w:val="22"/>
          <w:lang w:val="en-CA"/>
        </w:rPr>
        <w:t>NR FR1 PCell, direct activation upon addition of known NR FR1 SCell</w:t>
      </w:r>
    </w:p>
    <w:p w14:paraId="753A1A03" w14:textId="3816606D" w:rsidR="00E17F5E" w:rsidRDefault="00E17F5E" w:rsidP="00391FA3">
      <w:pPr>
        <w:pStyle w:val="ListParagraph"/>
        <w:numPr>
          <w:ilvl w:val="0"/>
          <w:numId w:val="46"/>
        </w:numPr>
        <w:contextualSpacing w:val="0"/>
        <w:rPr>
          <w:sz w:val="22"/>
          <w:szCs w:val="22"/>
          <w:lang w:val="en-CA"/>
        </w:rPr>
      </w:pPr>
      <w:r>
        <w:rPr>
          <w:sz w:val="22"/>
          <w:szCs w:val="22"/>
          <w:lang w:val="en-CA"/>
        </w:rPr>
        <w:t>NR FR1 PCell, direct activation upon addition of known NR FR2 SCell</w:t>
      </w:r>
    </w:p>
    <w:p w14:paraId="02F8BAEA" w14:textId="392B2CCF" w:rsidR="00E17F5E" w:rsidRPr="00391FA3" w:rsidRDefault="00E17F5E" w:rsidP="00391FA3">
      <w:pPr>
        <w:pStyle w:val="ListParagraph"/>
        <w:numPr>
          <w:ilvl w:val="0"/>
          <w:numId w:val="46"/>
        </w:numPr>
        <w:contextualSpacing w:val="0"/>
        <w:rPr>
          <w:sz w:val="22"/>
          <w:szCs w:val="22"/>
          <w:lang w:val="en-CA"/>
        </w:rPr>
      </w:pPr>
      <w:r>
        <w:rPr>
          <w:sz w:val="22"/>
          <w:szCs w:val="22"/>
          <w:lang w:val="en-CA"/>
        </w:rPr>
        <w:t>NR FR2 PCell, direct activation upon addition of intra-band</w:t>
      </w:r>
      <w:r w:rsidRPr="00E17F5E">
        <w:rPr>
          <w:sz w:val="22"/>
          <w:szCs w:val="22"/>
          <w:lang w:val="en-CA"/>
        </w:rPr>
        <w:t xml:space="preserve"> NR FR2 SCell</w:t>
      </w:r>
    </w:p>
    <w:p w14:paraId="700F7F7E" w14:textId="457F3689" w:rsidR="007F3459" w:rsidRPr="007F3459" w:rsidRDefault="007F3459" w:rsidP="00391FA3">
      <w:pPr>
        <w:pStyle w:val="ListParagraph"/>
        <w:numPr>
          <w:ilvl w:val="0"/>
          <w:numId w:val="46"/>
        </w:numPr>
        <w:ind w:left="714" w:hanging="357"/>
        <w:contextualSpacing w:val="0"/>
        <w:rPr>
          <w:sz w:val="22"/>
          <w:szCs w:val="22"/>
          <w:lang w:val="en-CA"/>
        </w:rPr>
      </w:pPr>
      <w:r>
        <w:rPr>
          <w:sz w:val="22"/>
          <w:szCs w:val="22"/>
          <w:lang w:val="en-CA"/>
        </w:rPr>
        <w:t>NR FR1 PCell, direct activation of known NR FR1 SCell</w:t>
      </w:r>
      <w:r w:rsidR="00CE4A86" w:rsidRPr="00CE4A86">
        <w:rPr>
          <w:sz w:val="22"/>
          <w:szCs w:val="22"/>
          <w:lang w:val="en-CA"/>
        </w:rPr>
        <w:t xml:space="preserve"> </w:t>
      </w:r>
      <w:r w:rsidR="00CE4A86">
        <w:rPr>
          <w:sz w:val="22"/>
          <w:szCs w:val="22"/>
          <w:lang w:val="en-CA"/>
        </w:rPr>
        <w:t>upon handover</w:t>
      </w:r>
    </w:p>
    <w:p w14:paraId="0F52A1A2" w14:textId="057DB897" w:rsidR="007F3459" w:rsidRDefault="007F3459" w:rsidP="00391FA3">
      <w:pPr>
        <w:pStyle w:val="ListParagraph"/>
        <w:numPr>
          <w:ilvl w:val="0"/>
          <w:numId w:val="46"/>
        </w:numPr>
        <w:ind w:left="714" w:hanging="357"/>
        <w:contextualSpacing w:val="0"/>
        <w:rPr>
          <w:sz w:val="22"/>
          <w:szCs w:val="22"/>
          <w:lang w:val="en-CA"/>
        </w:rPr>
      </w:pPr>
      <w:r>
        <w:rPr>
          <w:sz w:val="22"/>
          <w:szCs w:val="22"/>
          <w:lang w:val="en-CA"/>
        </w:rPr>
        <w:t>NR FR1 PCell, direct activation of known NR FR2 SCell</w:t>
      </w:r>
      <w:r w:rsidR="00CE4A86" w:rsidRPr="00CE4A86">
        <w:rPr>
          <w:sz w:val="22"/>
          <w:szCs w:val="22"/>
          <w:lang w:val="en-CA"/>
        </w:rPr>
        <w:t xml:space="preserve"> </w:t>
      </w:r>
      <w:r w:rsidR="00CE4A86">
        <w:rPr>
          <w:sz w:val="22"/>
          <w:szCs w:val="22"/>
          <w:lang w:val="en-CA"/>
        </w:rPr>
        <w:t>upon handover</w:t>
      </w:r>
    </w:p>
    <w:p w14:paraId="0A32C14F" w14:textId="5FF47A03" w:rsidR="007F3459" w:rsidRPr="00F32229" w:rsidRDefault="007F3459" w:rsidP="00391FA3">
      <w:pPr>
        <w:pStyle w:val="ListParagraph"/>
        <w:numPr>
          <w:ilvl w:val="0"/>
          <w:numId w:val="46"/>
        </w:numPr>
        <w:ind w:left="714" w:hanging="357"/>
        <w:contextualSpacing w:val="0"/>
        <w:rPr>
          <w:sz w:val="22"/>
          <w:szCs w:val="22"/>
          <w:lang w:val="en-CA"/>
        </w:rPr>
      </w:pPr>
      <w:r>
        <w:rPr>
          <w:sz w:val="22"/>
          <w:szCs w:val="22"/>
          <w:lang w:val="en-CA"/>
        </w:rPr>
        <w:t xml:space="preserve">NR FR2 PCell, direct activation of </w:t>
      </w:r>
      <w:r w:rsidR="00766B3D">
        <w:rPr>
          <w:sz w:val="22"/>
          <w:szCs w:val="22"/>
          <w:lang w:val="en-CA"/>
        </w:rPr>
        <w:t>intra-band</w:t>
      </w:r>
      <w:r>
        <w:rPr>
          <w:sz w:val="22"/>
          <w:szCs w:val="22"/>
          <w:lang w:val="en-CA"/>
        </w:rPr>
        <w:t xml:space="preserve"> NR FR2 SCell</w:t>
      </w:r>
      <w:r w:rsidR="00CE4A86" w:rsidRPr="00CE4A86">
        <w:rPr>
          <w:sz w:val="22"/>
          <w:szCs w:val="22"/>
          <w:lang w:val="en-CA"/>
        </w:rPr>
        <w:t xml:space="preserve"> </w:t>
      </w:r>
      <w:r w:rsidR="00CE4A86">
        <w:rPr>
          <w:sz w:val="22"/>
          <w:szCs w:val="22"/>
          <w:lang w:val="en-CA"/>
        </w:rPr>
        <w:t>upon handover</w:t>
      </w:r>
    </w:p>
    <w:p w14:paraId="6EAB3249" w14:textId="343DAB38" w:rsidR="007F3459" w:rsidRDefault="007F3459" w:rsidP="00391FA3">
      <w:pPr>
        <w:pStyle w:val="ListParagraph"/>
        <w:numPr>
          <w:ilvl w:val="0"/>
          <w:numId w:val="46"/>
        </w:numPr>
        <w:ind w:left="714" w:hanging="357"/>
        <w:contextualSpacing w:val="0"/>
        <w:rPr>
          <w:sz w:val="22"/>
          <w:szCs w:val="22"/>
          <w:lang w:val="en-CA"/>
        </w:rPr>
      </w:pPr>
      <w:r>
        <w:rPr>
          <w:sz w:val="22"/>
          <w:szCs w:val="22"/>
          <w:lang w:val="en-CA"/>
        </w:rPr>
        <w:t>NR FR1 PCell, direct activation upon RRC Resume of unknown NR FR1 SCell</w:t>
      </w:r>
    </w:p>
    <w:p w14:paraId="75BCE219" w14:textId="5EB16BD4" w:rsidR="007F3459" w:rsidRDefault="007F3459" w:rsidP="00391FA3">
      <w:pPr>
        <w:pStyle w:val="ListParagraph"/>
        <w:numPr>
          <w:ilvl w:val="0"/>
          <w:numId w:val="46"/>
        </w:numPr>
        <w:spacing w:after="0"/>
        <w:contextualSpacing w:val="0"/>
        <w:rPr>
          <w:sz w:val="22"/>
          <w:szCs w:val="22"/>
          <w:lang w:val="en-CA"/>
        </w:rPr>
      </w:pPr>
      <w:r>
        <w:rPr>
          <w:sz w:val="22"/>
          <w:szCs w:val="22"/>
          <w:lang w:val="en-CA"/>
        </w:rPr>
        <w:t>NR FR2 PCell, direct activation upon RRC Resume of intra-band NR FR2 SCell</w:t>
      </w:r>
    </w:p>
    <w:p w14:paraId="57829BE6" w14:textId="5388CE89" w:rsidR="007F3459" w:rsidRDefault="007F3459" w:rsidP="007F3459">
      <w:pPr>
        <w:spacing w:after="0"/>
        <w:rPr>
          <w:sz w:val="22"/>
          <w:szCs w:val="22"/>
          <w:lang w:val="en-CA"/>
        </w:rPr>
      </w:pPr>
    </w:p>
    <w:p w14:paraId="115E6D14" w14:textId="2ACF17D9" w:rsidR="00997D9D" w:rsidRPr="0036690E" w:rsidRDefault="00997D9D" w:rsidP="0036690E">
      <w:pPr>
        <w:rPr>
          <w:sz w:val="22"/>
          <w:szCs w:val="22"/>
          <w:lang w:val="en-CA"/>
        </w:rPr>
      </w:pPr>
      <w:r>
        <w:rPr>
          <w:sz w:val="22"/>
          <w:szCs w:val="22"/>
          <w:lang w:val="en-CA"/>
        </w:rPr>
        <w:t xml:space="preserve">It is proposed to down-prioritize development of test cases with the following scope: </w:t>
      </w:r>
    </w:p>
    <w:p w14:paraId="7A9622DA" w14:textId="1D0AC3D9" w:rsidR="00E17F5E" w:rsidRDefault="00E17F5E" w:rsidP="00F32229">
      <w:pPr>
        <w:pStyle w:val="ListParagraph"/>
        <w:numPr>
          <w:ilvl w:val="0"/>
          <w:numId w:val="50"/>
        </w:numPr>
        <w:rPr>
          <w:sz w:val="22"/>
          <w:szCs w:val="22"/>
          <w:lang w:val="en-CA"/>
        </w:rPr>
      </w:pPr>
      <w:r>
        <w:rPr>
          <w:sz w:val="22"/>
          <w:szCs w:val="22"/>
          <w:lang w:val="en-CA"/>
        </w:rPr>
        <w:t xml:space="preserve">NR FR2 PCell, direct activation upon </w:t>
      </w:r>
      <w:r w:rsidRPr="00997D9D">
        <w:rPr>
          <w:sz w:val="22"/>
          <w:szCs w:val="22"/>
          <w:lang w:val="en-CA"/>
        </w:rPr>
        <w:t>addition o</w:t>
      </w:r>
      <w:r>
        <w:rPr>
          <w:sz w:val="22"/>
          <w:szCs w:val="22"/>
          <w:lang w:val="en-CA"/>
        </w:rPr>
        <w:t>f NR FR1 SCell.</w:t>
      </w:r>
    </w:p>
    <w:p w14:paraId="568168A7" w14:textId="23F0BAEC" w:rsidR="007F3459" w:rsidRPr="00C1237A" w:rsidRDefault="00E17F5E" w:rsidP="00C1237A">
      <w:pPr>
        <w:pStyle w:val="ListParagraph"/>
        <w:numPr>
          <w:ilvl w:val="0"/>
          <w:numId w:val="50"/>
        </w:numPr>
        <w:rPr>
          <w:sz w:val="22"/>
          <w:szCs w:val="22"/>
          <w:lang w:val="en-CA"/>
        </w:rPr>
      </w:pPr>
      <w:r>
        <w:rPr>
          <w:sz w:val="22"/>
          <w:szCs w:val="22"/>
          <w:lang w:val="en-CA"/>
        </w:rPr>
        <w:t>NR FR1/FR2 PSCell, …</w:t>
      </w:r>
      <w:r w:rsidR="007F3459" w:rsidRPr="007F3459">
        <w:rPr>
          <w:sz w:val="22"/>
          <w:szCs w:val="22"/>
          <w:lang w:val="en-CA"/>
        </w:rPr>
        <w:t xml:space="preserve"> </w:t>
      </w:r>
      <w:r w:rsidR="007F3459">
        <w:rPr>
          <w:sz w:val="22"/>
          <w:szCs w:val="22"/>
          <w:lang w:val="en-CA"/>
        </w:rPr>
        <w:t xml:space="preserve">direct activation </w:t>
      </w:r>
      <w:r w:rsidR="007F3459" w:rsidRPr="00997D9D">
        <w:rPr>
          <w:sz w:val="22"/>
          <w:szCs w:val="22"/>
          <w:lang w:val="en-CA"/>
        </w:rPr>
        <w:t>upon addition</w:t>
      </w:r>
      <w:r w:rsidR="007F3459">
        <w:rPr>
          <w:sz w:val="22"/>
          <w:szCs w:val="22"/>
          <w:lang w:val="en-CA"/>
        </w:rPr>
        <w:t xml:space="preserve"> …</w:t>
      </w:r>
    </w:p>
    <w:p w14:paraId="24A7D359" w14:textId="62675518" w:rsidR="007F3459" w:rsidRPr="00C1237A" w:rsidRDefault="007F3459" w:rsidP="007F3459">
      <w:pPr>
        <w:pStyle w:val="ListParagraph"/>
        <w:numPr>
          <w:ilvl w:val="0"/>
          <w:numId w:val="50"/>
        </w:numPr>
        <w:spacing w:after="0"/>
        <w:rPr>
          <w:sz w:val="22"/>
          <w:szCs w:val="22"/>
          <w:lang w:val="en-CA"/>
        </w:rPr>
      </w:pPr>
      <w:r>
        <w:rPr>
          <w:sz w:val="22"/>
          <w:szCs w:val="22"/>
          <w:lang w:val="en-CA"/>
        </w:rPr>
        <w:t>NR FR2 PCell, direct activation of known NR FR1 SCell</w:t>
      </w:r>
      <w:r w:rsidR="001818C8">
        <w:rPr>
          <w:sz w:val="22"/>
          <w:szCs w:val="22"/>
          <w:lang w:val="en-CA"/>
        </w:rPr>
        <w:t xml:space="preserve"> upo</w:t>
      </w:r>
      <w:r w:rsidR="001818C8" w:rsidRPr="00997D9D">
        <w:rPr>
          <w:sz w:val="22"/>
          <w:szCs w:val="22"/>
          <w:lang w:val="en-CA"/>
        </w:rPr>
        <w:t>n handover</w:t>
      </w:r>
    </w:p>
    <w:p w14:paraId="44EFA4EB" w14:textId="52E13923" w:rsidR="00766B3D" w:rsidRPr="00C1237A" w:rsidRDefault="007F3459" w:rsidP="00C1237A">
      <w:pPr>
        <w:pStyle w:val="ListParagraph"/>
        <w:numPr>
          <w:ilvl w:val="0"/>
          <w:numId w:val="50"/>
        </w:numPr>
        <w:spacing w:after="0"/>
        <w:rPr>
          <w:sz w:val="22"/>
          <w:szCs w:val="22"/>
          <w:lang w:val="en-CA"/>
        </w:rPr>
      </w:pPr>
      <w:r>
        <w:rPr>
          <w:sz w:val="22"/>
          <w:szCs w:val="22"/>
          <w:lang w:val="en-CA"/>
        </w:rPr>
        <w:t>NR FR1 PCell, direct activation of unknown NR FR2 SCell</w:t>
      </w:r>
      <w:r w:rsidR="00AC1739">
        <w:rPr>
          <w:sz w:val="22"/>
          <w:szCs w:val="22"/>
          <w:lang w:val="en-CA"/>
        </w:rPr>
        <w:t xml:space="preserve"> upon </w:t>
      </w:r>
      <w:r w:rsidR="00AC1739" w:rsidRPr="00997D9D">
        <w:rPr>
          <w:sz w:val="22"/>
          <w:szCs w:val="22"/>
          <w:lang w:val="en-CA"/>
        </w:rPr>
        <w:t>RRC Resume</w:t>
      </w:r>
    </w:p>
    <w:p w14:paraId="6CFB24FB" w14:textId="08A881BB" w:rsidR="00766B3D" w:rsidRDefault="00766B3D" w:rsidP="00C3262D">
      <w:pPr>
        <w:pStyle w:val="ListParagraph"/>
        <w:numPr>
          <w:ilvl w:val="0"/>
          <w:numId w:val="50"/>
        </w:numPr>
        <w:rPr>
          <w:sz w:val="22"/>
          <w:szCs w:val="22"/>
          <w:lang w:val="en-CA"/>
        </w:rPr>
      </w:pPr>
      <w:r>
        <w:rPr>
          <w:sz w:val="22"/>
          <w:szCs w:val="22"/>
          <w:lang w:val="en-CA"/>
        </w:rPr>
        <w:t xml:space="preserve">NR </w:t>
      </w:r>
      <w:r w:rsidR="00AC1739">
        <w:rPr>
          <w:sz w:val="22"/>
          <w:szCs w:val="22"/>
          <w:lang w:val="en-CA"/>
        </w:rPr>
        <w:t>FR1/</w:t>
      </w:r>
      <w:r>
        <w:rPr>
          <w:sz w:val="22"/>
          <w:szCs w:val="22"/>
          <w:lang w:val="en-CA"/>
        </w:rPr>
        <w:t xml:space="preserve">FR2 PCell, </w:t>
      </w:r>
      <w:r w:rsidR="00AC1739">
        <w:rPr>
          <w:sz w:val="22"/>
          <w:szCs w:val="22"/>
          <w:lang w:val="en-CA"/>
        </w:rPr>
        <w:t xml:space="preserve">… </w:t>
      </w:r>
      <w:r>
        <w:rPr>
          <w:sz w:val="22"/>
          <w:szCs w:val="22"/>
          <w:lang w:val="en-CA"/>
        </w:rPr>
        <w:t xml:space="preserve">direct activation of </w:t>
      </w:r>
      <w:r w:rsidRPr="00AC1739">
        <w:rPr>
          <w:sz w:val="22"/>
          <w:szCs w:val="22"/>
          <w:lang w:val="en-CA"/>
        </w:rPr>
        <w:t>known</w:t>
      </w:r>
      <w:r w:rsidR="00AC1739">
        <w:rPr>
          <w:sz w:val="22"/>
          <w:szCs w:val="22"/>
          <w:lang w:val="en-CA"/>
        </w:rPr>
        <w:t xml:space="preserve"> SCell upon </w:t>
      </w:r>
      <w:r w:rsidR="00AC1739" w:rsidRPr="00997D9D">
        <w:rPr>
          <w:sz w:val="22"/>
          <w:szCs w:val="22"/>
          <w:lang w:val="en-CA"/>
        </w:rPr>
        <w:t>RRC Resume</w:t>
      </w:r>
    </w:p>
    <w:p w14:paraId="5B767C21" w14:textId="0C89C7B1" w:rsidR="002A1088" w:rsidRDefault="00C3262D" w:rsidP="002A1088">
      <w:pPr>
        <w:spacing w:after="0"/>
        <w:rPr>
          <w:sz w:val="22"/>
          <w:szCs w:val="22"/>
          <w:lang w:val="en-CA"/>
        </w:rPr>
      </w:pPr>
      <w:r>
        <w:rPr>
          <w:sz w:val="22"/>
          <w:szCs w:val="22"/>
          <w:lang w:val="en-CA"/>
        </w:rPr>
        <w:t xml:space="preserve">The justification </w:t>
      </w:r>
      <w:r w:rsidR="009276BB">
        <w:rPr>
          <w:sz w:val="22"/>
          <w:szCs w:val="22"/>
          <w:lang w:val="en-CA"/>
        </w:rPr>
        <w:t xml:space="preserve">for down-prioritizing FR2 PCell with FR1 SCells is that during the initial introduction of the feaure, we see it as more likely that the UE would have a FR1 PCell, should such cell be available. The justification for down-prioritizing Direct SCell activation in SCG is </w:t>
      </w:r>
      <w:r w:rsidR="002A1088">
        <w:rPr>
          <w:sz w:val="22"/>
          <w:szCs w:val="22"/>
          <w:lang w:val="en-CA"/>
        </w:rPr>
        <w:t xml:space="preserve">to limit the testing efforts. </w:t>
      </w:r>
      <w:r w:rsidR="00176A9A">
        <w:rPr>
          <w:sz w:val="22"/>
          <w:szCs w:val="22"/>
          <w:lang w:val="en-CA"/>
        </w:rPr>
        <w:t xml:space="preserve">Testing of the feature in SCG would validate interruptions in other CG, here MCG. </w:t>
      </w:r>
      <w:r w:rsidR="00AC1739">
        <w:rPr>
          <w:sz w:val="22"/>
          <w:szCs w:val="22"/>
          <w:lang w:val="en-CA"/>
        </w:rPr>
        <w:t xml:space="preserve">The reason for down-prioritizing direct activation of known SCell upon RRC resume is that it would generally require that EMR is used during RRC_INACTIVE, thus it would be testing of the combination of features. </w:t>
      </w:r>
      <w:r w:rsidR="002A1088">
        <w:rPr>
          <w:sz w:val="22"/>
          <w:szCs w:val="22"/>
          <w:lang w:val="en-CA"/>
        </w:rPr>
        <w:t xml:space="preserve">If needed, down-prioritized test cases can be added in </w:t>
      </w:r>
      <w:r w:rsidR="00AC1739">
        <w:rPr>
          <w:sz w:val="22"/>
          <w:szCs w:val="22"/>
          <w:lang w:val="en-CA"/>
        </w:rPr>
        <w:t>the</w:t>
      </w:r>
      <w:r w:rsidR="002A1088">
        <w:rPr>
          <w:sz w:val="22"/>
          <w:szCs w:val="22"/>
          <w:lang w:val="en-CA"/>
        </w:rPr>
        <w:t xml:space="preserve"> future.</w:t>
      </w:r>
    </w:p>
    <w:p w14:paraId="7AFCD91D" w14:textId="77777777" w:rsidR="007F3459" w:rsidRDefault="007F3459" w:rsidP="007F3459">
      <w:pPr>
        <w:rPr>
          <w:sz w:val="22"/>
          <w:szCs w:val="22"/>
          <w:lang w:val="en-CA"/>
        </w:rPr>
      </w:pPr>
    </w:p>
    <w:p w14:paraId="34324B7C" w14:textId="2971FEEC" w:rsidR="007F3459" w:rsidRPr="00C3262D" w:rsidRDefault="007F3459" w:rsidP="007F3459">
      <w:pPr>
        <w:rPr>
          <w:sz w:val="22"/>
          <w:szCs w:val="22"/>
          <w:u w:val="single"/>
          <w:lang w:val="en-CA"/>
        </w:rPr>
      </w:pPr>
      <w:r w:rsidRPr="00C3262D">
        <w:rPr>
          <w:i/>
          <w:iCs/>
          <w:sz w:val="22"/>
          <w:szCs w:val="22"/>
          <w:u w:val="single"/>
          <w:lang w:val="en-CA"/>
        </w:rPr>
        <w:t>SCell dormancy</w:t>
      </w:r>
    </w:p>
    <w:p w14:paraId="0E152041" w14:textId="56D3E8BF" w:rsidR="00C3262D" w:rsidRDefault="00C3262D" w:rsidP="00C3262D">
      <w:pPr>
        <w:rPr>
          <w:sz w:val="22"/>
          <w:szCs w:val="22"/>
          <w:lang w:val="en-CA"/>
        </w:rPr>
      </w:pPr>
      <w:r>
        <w:rPr>
          <w:sz w:val="22"/>
          <w:szCs w:val="22"/>
          <w:lang w:val="en-CA"/>
        </w:rPr>
        <w:t>For SCell dormancy, development of the following test cases for verifying s</w:t>
      </w:r>
      <w:r w:rsidR="00DB6414">
        <w:rPr>
          <w:sz w:val="22"/>
          <w:szCs w:val="22"/>
          <w:lang w:val="en-CA"/>
        </w:rPr>
        <w:t>witching delay, interruption at switching, and interruption during measurements on dormant SCell</w:t>
      </w:r>
      <w:r w:rsidR="00176A9A">
        <w:rPr>
          <w:sz w:val="22"/>
          <w:szCs w:val="22"/>
          <w:lang w:val="en-CA"/>
        </w:rPr>
        <w:t>(s)</w:t>
      </w:r>
      <w:r>
        <w:rPr>
          <w:sz w:val="22"/>
          <w:szCs w:val="22"/>
          <w:lang w:val="en-CA"/>
        </w:rPr>
        <w:t>, is proposed</w:t>
      </w:r>
      <w:r w:rsidR="0036690E">
        <w:rPr>
          <w:sz w:val="22"/>
          <w:szCs w:val="22"/>
          <w:lang w:val="en-CA"/>
        </w:rPr>
        <w:t xml:space="preserve">. </w:t>
      </w:r>
      <w:r w:rsidR="00176A9A">
        <w:rPr>
          <w:sz w:val="22"/>
          <w:szCs w:val="22"/>
          <w:lang w:val="en-CA"/>
        </w:rPr>
        <w:t xml:space="preserve">The particular tests a specific UE implementation shall undergo may depend on whether the UE supports per-FR gap or not as this influences the scaling of requirements (N). </w:t>
      </w:r>
    </w:p>
    <w:p w14:paraId="5A473507" w14:textId="77777777" w:rsidR="0036690E" w:rsidRDefault="0036690E" w:rsidP="0036690E">
      <w:pPr>
        <w:pStyle w:val="ListParagraph"/>
        <w:numPr>
          <w:ilvl w:val="0"/>
          <w:numId w:val="47"/>
        </w:numPr>
        <w:rPr>
          <w:sz w:val="22"/>
          <w:szCs w:val="22"/>
          <w:lang w:val="en-CA"/>
        </w:rPr>
      </w:pPr>
      <w:r>
        <w:rPr>
          <w:sz w:val="22"/>
          <w:szCs w:val="22"/>
          <w:lang w:val="en-CA"/>
        </w:rPr>
        <w:t>NR FR1 PCell, dormancy switching of single NR FR1 SCell</w:t>
      </w:r>
    </w:p>
    <w:p w14:paraId="78CA46D9" w14:textId="000A65B9" w:rsidR="0036690E" w:rsidRDefault="00F32229" w:rsidP="00F32229">
      <w:pPr>
        <w:pStyle w:val="ListParagraph"/>
        <w:numPr>
          <w:ilvl w:val="1"/>
          <w:numId w:val="47"/>
        </w:numPr>
        <w:ind w:left="1434" w:hanging="357"/>
        <w:contextualSpacing w:val="0"/>
        <w:rPr>
          <w:sz w:val="22"/>
          <w:szCs w:val="22"/>
          <w:lang w:val="en-CA"/>
        </w:rPr>
      </w:pPr>
      <w:r>
        <w:rPr>
          <w:sz w:val="22"/>
          <w:szCs w:val="22"/>
          <w:lang w:val="en-CA"/>
        </w:rPr>
        <w:t xml:space="preserve">Applicable to </w:t>
      </w:r>
      <w:r w:rsidR="0036690E">
        <w:rPr>
          <w:sz w:val="22"/>
          <w:szCs w:val="22"/>
          <w:lang w:val="en-CA"/>
        </w:rPr>
        <w:t>UE not supporting per-FR gap</w:t>
      </w:r>
      <w:r>
        <w:rPr>
          <w:sz w:val="22"/>
          <w:szCs w:val="22"/>
          <w:lang w:val="en-CA"/>
        </w:rPr>
        <w:t xml:space="preserve"> (with N = 1)</w:t>
      </w:r>
    </w:p>
    <w:p w14:paraId="030CF5F6" w14:textId="77777777" w:rsidR="0036690E" w:rsidRDefault="0036690E" w:rsidP="0036690E">
      <w:pPr>
        <w:pStyle w:val="ListParagraph"/>
        <w:numPr>
          <w:ilvl w:val="0"/>
          <w:numId w:val="47"/>
        </w:numPr>
        <w:rPr>
          <w:sz w:val="22"/>
          <w:szCs w:val="22"/>
          <w:lang w:val="en-CA"/>
        </w:rPr>
      </w:pPr>
      <w:r>
        <w:rPr>
          <w:sz w:val="22"/>
          <w:szCs w:val="22"/>
          <w:lang w:val="en-CA"/>
        </w:rPr>
        <w:t>NR FR2 PCell, dormancy switching of single NR FR2 SCell</w:t>
      </w:r>
    </w:p>
    <w:p w14:paraId="23448D0D" w14:textId="2A1B1F02" w:rsidR="0036690E" w:rsidRPr="0036690E" w:rsidRDefault="00F32229" w:rsidP="00F32229">
      <w:pPr>
        <w:pStyle w:val="ListParagraph"/>
        <w:numPr>
          <w:ilvl w:val="1"/>
          <w:numId w:val="47"/>
        </w:numPr>
        <w:ind w:left="1434" w:hanging="357"/>
        <w:contextualSpacing w:val="0"/>
        <w:rPr>
          <w:sz w:val="22"/>
          <w:szCs w:val="22"/>
          <w:lang w:val="en-CA"/>
        </w:rPr>
      </w:pPr>
      <w:r>
        <w:rPr>
          <w:sz w:val="22"/>
          <w:szCs w:val="22"/>
          <w:lang w:val="en-CA"/>
        </w:rPr>
        <w:t xml:space="preserve">Applicable to </w:t>
      </w:r>
      <w:r w:rsidR="0036690E">
        <w:rPr>
          <w:sz w:val="22"/>
          <w:szCs w:val="22"/>
          <w:lang w:val="en-CA"/>
        </w:rPr>
        <w:t>UE not supporting per-FR gap</w:t>
      </w:r>
      <w:r>
        <w:rPr>
          <w:sz w:val="22"/>
          <w:szCs w:val="22"/>
          <w:lang w:val="en-CA"/>
        </w:rPr>
        <w:t xml:space="preserve"> (with N = 1)</w:t>
      </w:r>
    </w:p>
    <w:p w14:paraId="1DDB4024" w14:textId="77777777" w:rsidR="0036690E" w:rsidRDefault="0036690E" w:rsidP="0036690E">
      <w:pPr>
        <w:pStyle w:val="ListParagraph"/>
        <w:numPr>
          <w:ilvl w:val="0"/>
          <w:numId w:val="47"/>
        </w:numPr>
        <w:rPr>
          <w:sz w:val="22"/>
          <w:szCs w:val="22"/>
          <w:lang w:val="en-CA"/>
        </w:rPr>
      </w:pPr>
      <w:r>
        <w:rPr>
          <w:sz w:val="22"/>
          <w:szCs w:val="22"/>
          <w:lang w:val="en-CA"/>
        </w:rPr>
        <w:t>NR FR1 PCell, dormancy switching of NR FR1 SCell and NR FR2 SCell</w:t>
      </w:r>
    </w:p>
    <w:p w14:paraId="62E6F94F" w14:textId="64A15A65" w:rsidR="00F32229" w:rsidRDefault="00F32229" w:rsidP="0036690E">
      <w:pPr>
        <w:pStyle w:val="ListParagraph"/>
        <w:numPr>
          <w:ilvl w:val="1"/>
          <w:numId w:val="47"/>
        </w:numPr>
        <w:rPr>
          <w:sz w:val="22"/>
          <w:szCs w:val="22"/>
          <w:lang w:val="en-CA"/>
        </w:rPr>
      </w:pPr>
      <w:r>
        <w:rPr>
          <w:sz w:val="22"/>
          <w:szCs w:val="22"/>
          <w:lang w:val="en-CA"/>
        </w:rPr>
        <w:lastRenderedPageBreak/>
        <w:t>Applicable to UE supporting per-FR gap (with N = 1)</w:t>
      </w:r>
    </w:p>
    <w:p w14:paraId="426C92C4" w14:textId="7FA7C644" w:rsidR="0036690E" w:rsidRPr="0036690E" w:rsidRDefault="00F32229" w:rsidP="00F32229">
      <w:pPr>
        <w:pStyle w:val="ListParagraph"/>
        <w:numPr>
          <w:ilvl w:val="1"/>
          <w:numId w:val="47"/>
        </w:numPr>
        <w:ind w:left="1434" w:hanging="357"/>
        <w:contextualSpacing w:val="0"/>
        <w:rPr>
          <w:sz w:val="22"/>
          <w:szCs w:val="22"/>
          <w:lang w:val="en-CA"/>
        </w:rPr>
      </w:pPr>
      <w:r>
        <w:rPr>
          <w:sz w:val="22"/>
          <w:szCs w:val="22"/>
          <w:lang w:val="en-CA"/>
        </w:rPr>
        <w:t xml:space="preserve">Applicable to </w:t>
      </w:r>
      <w:r w:rsidR="0036690E">
        <w:rPr>
          <w:sz w:val="22"/>
          <w:szCs w:val="22"/>
          <w:lang w:val="en-CA"/>
        </w:rPr>
        <w:t xml:space="preserve">UE </w:t>
      </w:r>
      <w:r>
        <w:rPr>
          <w:sz w:val="22"/>
          <w:szCs w:val="22"/>
          <w:lang w:val="en-CA"/>
        </w:rPr>
        <w:t xml:space="preserve">not </w:t>
      </w:r>
      <w:r w:rsidR="0036690E">
        <w:rPr>
          <w:sz w:val="22"/>
          <w:szCs w:val="22"/>
          <w:lang w:val="en-CA"/>
        </w:rPr>
        <w:t>supporting per-FR gap (</w:t>
      </w:r>
      <w:r>
        <w:rPr>
          <w:sz w:val="22"/>
          <w:szCs w:val="22"/>
          <w:lang w:val="en-CA"/>
        </w:rPr>
        <w:t xml:space="preserve">with </w:t>
      </w:r>
      <w:r w:rsidR="0036690E">
        <w:rPr>
          <w:sz w:val="22"/>
          <w:szCs w:val="22"/>
          <w:lang w:val="en-CA"/>
        </w:rPr>
        <w:t xml:space="preserve">N = </w:t>
      </w:r>
      <w:r>
        <w:rPr>
          <w:sz w:val="22"/>
          <w:szCs w:val="22"/>
          <w:lang w:val="en-CA"/>
        </w:rPr>
        <w:t>2</w:t>
      </w:r>
      <w:r w:rsidR="0036690E">
        <w:rPr>
          <w:sz w:val="22"/>
          <w:szCs w:val="22"/>
          <w:lang w:val="en-CA"/>
        </w:rPr>
        <w:t>)</w:t>
      </w:r>
    </w:p>
    <w:p w14:paraId="45927678" w14:textId="2B93512E" w:rsidR="0036690E" w:rsidRDefault="0036690E" w:rsidP="00DB6414">
      <w:pPr>
        <w:pStyle w:val="ListParagraph"/>
        <w:numPr>
          <w:ilvl w:val="0"/>
          <w:numId w:val="47"/>
        </w:numPr>
        <w:rPr>
          <w:sz w:val="22"/>
          <w:szCs w:val="22"/>
          <w:lang w:val="en-CA"/>
        </w:rPr>
      </w:pPr>
      <w:r>
        <w:rPr>
          <w:sz w:val="22"/>
          <w:szCs w:val="22"/>
          <w:lang w:val="en-CA"/>
        </w:rPr>
        <w:t>NR FR1 PCell, dormancy switching of multiple NR FR1 SCells</w:t>
      </w:r>
    </w:p>
    <w:p w14:paraId="4D9E2EEC" w14:textId="6F775238" w:rsidR="00F32229" w:rsidRDefault="00F32229" w:rsidP="00F32229">
      <w:pPr>
        <w:pStyle w:val="ListParagraph"/>
        <w:numPr>
          <w:ilvl w:val="1"/>
          <w:numId w:val="47"/>
        </w:numPr>
        <w:ind w:left="1434" w:hanging="357"/>
        <w:contextualSpacing w:val="0"/>
        <w:rPr>
          <w:sz w:val="22"/>
          <w:szCs w:val="22"/>
          <w:lang w:val="en-CA"/>
        </w:rPr>
      </w:pPr>
      <w:r>
        <w:rPr>
          <w:sz w:val="22"/>
          <w:szCs w:val="22"/>
          <w:lang w:val="en-CA"/>
        </w:rPr>
        <w:t>Applicable to UE supporting per-FR gap (with N = 2)</w:t>
      </w:r>
    </w:p>
    <w:p w14:paraId="5EA48282" w14:textId="3F2D31B3" w:rsidR="0036690E" w:rsidRDefault="0036690E" w:rsidP="0036690E">
      <w:pPr>
        <w:pStyle w:val="ListParagraph"/>
        <w:numPr>
          <w:ilvl w:val="0"/>
          <w:numId w:val="47"/>
        </w:numPr>
        <w:rPr>
          <w:sz w:val="22"/>
          <w:szCs w:val="22"/>
          <w:lang w:val="en-CA"/>
        </w:rPr>
      </w:pPr>
      <w:r>
        <w:rPr>
          <w:sz w:val="22"/>
          <w:szCs w:val="22"/>
          <w:lang w:val="en-CA"/>
        </w:rPr>
        <w:t>NR FR2 PCell, dormancy switching of multiple NR FR2 SCells</w:t>
      </w:r>
    </w:p>
    <w:p w14:paraId="50C1E888" w14:textId="749B6796" w:rsidR="00176A9A" w:rsidRPr="006B608F" w:rsidRDefault="00F32229" w:rsidP="00176A9A">
      <w:pPr>
        <w:pStyle w:val="ListParagraph"/>
        <w:numPr>
          <w:ilvl w:val="1"/>
          <w:numId w:val="47"/>
        </w:numPr>
        <w:rPr>
          <w:sz w:val="22"/>
          <w:szCs w:val="22"/>
          <w:lang w:val="en-CA"/>
        </w:rPr>
      </w:pPr>
      <w:r>
        <w:rPr>
          <w:sz w:val="22"/>
          <w:szCs w:val="22"/>
          <w:lang w:val="en-CA"/>
        </w:rPr>
        <w:t>Applicable to UE supporting per-FR gap (with N = 2)</w:t>
      </w:r>
    </w:p>
    <w:p w14:paraId="70A7BAB5" w14:textId="1781F323" w:rsidR="0036690E" w:rsidRDefault="00176A9A" w:rsidP="0036690E">
      <w:pPr>
        <w:rPr>
          <w:sz w:val="22"/>
          <w:szCs w:val="22"/>
          <w:lang w:val="en-CA"/>
        </w:rPr>
      </w:pPr>
      <w:r>
        <w:rPr>
          <w:sz w:val="22"/>
          <w:szCs w:val="22"/>
          <w:lang w:val="en-CA"/>
        </w:rPr>
        <w:t>It is proposed to down-prioritize development of test cases with the following scope:</w:t>
      </w:r>
    </w:p>
    <w:p w14:paraId="2B58AEE5" w14:textId="4E3E87EE" w:rsidR="00F32229" w:rsidRDefault="00F32229" w:rsidP="00F32229">
      <w:pPr>
        <w:pStyle w:val="ListParagraph"/>
        <w:numPr>
          <w:ilvl w:val="0"/>
          <w:numId w:val="49"/>
        </w:numPr>
        <w:rPr>
          <w:sz w:val="22"/>
          <w:szCs w:val="22"/>
          <w:lang w:val="en-CA"/>
        </w:rPr>
      </w:pPr>
      <w:r>
        <w:rPr>
          <w:sz w:val="22"/>
          <w:szCs w:val="22"/>
          <w:lang w:val="en-CA"/>
        </w:rPr>
        <w:t>NR FR2 PCell, dormancy switching of multiple NR FR1 SCells</w:t>
      </w:r>
    </w:p>
    <w:p w14:paraId="4FF1A075" w14:textId="37DF9294" w:rsidR="00F32229" w:rsidRPr="00F32229" w:rsidRDefault="00F32229" w:rsidP="00F32229">
      <w:pPr>
        <w:pStyle w:val="ListParagraph"/>
        <w:numPr>
          <w:ilvl w:val="0"/>
          <w:numId w:val="49"/>
        </w:numPr>
        <w:rPr>
          <w:sz w:val="22"/>
          <w:szCs w:val="22"/>
          <w:lang w:val="en-CA"/>
        </w:rPr>
      </w:pPr>
      <w:r>
        <w:rPr>
          <w:sz w:val="22"/>
          <w:szCs w:val="22"/>
          <w:lang w:val="en-CA"/>
        </w:rPr>
        <w:t>NR FR1/FR2 PSCell, …</w:t>
      </w:r>
    </w:p>
    <w:p w14:paraId="37E97352" w14:textId="11F9E443" w:rsidR="00176A9A" w:rsidRPr="00176A9A" w:rsidRDefault="00176A9A" w:rsidP="00176A9A">
      <w:pPr>
        <w:rPr>
          <w:sz w:val="22"/>
          <w:szCs w:val="22"/>
          <w:lang w:val="en-CA"/>
        </w:rPr>
      </w:pPr>
      <w:r>
        <w:rPr>
          <w:sz w:val="22"/>
          <w:szCs w:val="22"/>
          <w:lang w:val="en-CA"/>
        </w:rPr>
        <w:t>The justification is the same as for Direct SCell activation above.</w:t>
      </w:r>
    </w:p>
    <w:p w14:paraId="62534DB2" w14:textId="587DF059" w:rsidR="00D865DC" w:rsidRDefault="00D865DC" w:rsidP="00FB1365">
      <w:pPr>
        <w:pStyle w:val="Heading1"/>
        <w:ind w:left="431" w:hanging="431"/>
        <w:rPr>
          <w:szCs w:val="36"/>
          <w:lang w:val="en-CA"/>
        </w:rPr>
      </w:pPr>
      <w:r>
        <w:rPr>
          <w:szCs w:val="36"/>
          <w:lang w:val="en-CA"/>
        </w:rPr>
        <w:t>Summary and Conclusion</w:t>
      </w:r>
    </w:p>
    <w:p w14:paraId="05164AFB" w14:textId="6291E92A" w:rsidR="00315127" w:rsidRPr="00E3214A" w:rsidRDefault="0023519E" w:rsidP="00E3214A">
      <w:pPr>
        <w:rPr>
          <w:sz w:val="22"/>
          <w:szCs w:val="22"/>
          <w:lang w:val="en-CA"/>
        </w:rPr>
      </w:pPr>
      <w:r w:rsidRPr="00176A9A">
        <w:rPr>
          <w:sz w:val="22"/>
          <w:szCs w:val="22"/>
          <w:lang w:val="en-CA"/>
        </w:rPr>
        <w:t>In this contributi</w:t>
      </w:r>
      <w:r w:rsidR="00E3214A">
        <w:rPr>
          <w:sz w:val="22"/>
          <w:szCs w:val="22"/>
          <w:lang w:val="en-CA"/>
        </w:rPr>
        <w:t>on we have provided some background information on the list of test cases that we propose for MR-DC functionalities EMR, Direct SCell activation, and SCell dormancy.</w:t>
      </w:r>
    </w:p>
    <w:p w14:paraId="3656AC09" w14:textId="221CA8DA" w:rsidR="00315127" w:rsidRPr="00176A9A" w:rsidRDefault="00E3214A" w:rsidP="00315127">
      <w:pPr>
        <w:spacing w:after="0"/>
        <w:rPr>
          <w:rFonts w:eastAsia="Times New Roman"/>
          <w:sz w:val="22"/>
          <w:szCs w:val="22"/>
          <w:lang w:eastAsia="ko-KR"/>
        </w:rPr>
      </w:pPr>
      <w:r>
        <w:rPr>
          <w:rFonts w:eastAsia="Times New Roman"/>
          <w:sz w:val="22"/>
          <w:szCs w:val="22"/>
          <w:lang w:eastAsia="ko-KR"/>
        </w:rPr>
        <w:t>The</w:t>
      </w:r>
      <w:r w:rsidR="00176A9A" w:rsidRPr="00176A9A">
        <w:rPr>
          <w:rFonts w:eastAsia="Times New Roman"/>
          <w:sz w:val="22"/>
          <w:szCs w:val="22"/>
          <w:lang w:eastAsia="ko-KR"/>
        </w:rPr>
        <w:t xml:space="preserve"> proposed test case list and time plan is </w:t>
      </w:r>
      <w:r w:rsidR="00176A9A" w:rsidRPr="00176A9A">
        <w:rPr>
          <w:sz w:val="22"/>
          <w:lang w:val="en-CA"/>
        </w:rPr>
        <w:t xml:space="preserve">provided in </w:t>
      </w:r>
      <w:r w:rsidR="00176A9A" w:rsidRPr="00176A9A">
        <w:rPr>
          <w:sz w:val="22"/>
          <w:lang w:val="en-CA"/>
        </w:rPr>
        <w:fldChar w:fldCharType="begin"/>
      </w:r>
      <w:r w:rsidR="00176A9A" w:rsidRPr="00176A9A">
        <w:rPr>
          <w:sz w:val="22"/>
          <w:lang w:val="en-CA"/>
        </w:rPr>
        <w:instrText xml:space="preserve"> REF _Ref54174965 \r \h </w:instrText>
      </w:r>
      <w:r w:rsidR="00176A9A">
        <w:rPr>
          <w:sz w:val="22"/>
          <w:lang w:val="en-CA"/>
        </w:rPr>
        <w:instrText xml:space="preserve"> \* MERGEFORMAT </w:instrText>
      </w:r>
      <w:r w:rsidR="00176A9A" w:rsidRPr="00176A9A">
        <w:rPr>
          <w:sz w:val="22"/>
          <w:lang w:val="en-CA"/>
        </w:rPr>
      </w:r>
      <w:r w:rsidR="00176A9A" w:rsidRPr="00176A9A">
        <w:rPr>
          <w:sz w:val="22"/>
          <w:lang w:val="en-CA"/>
        </w:rPr>
        <w:fldChar w:fldCharType="separate"/>
      </w:r>
      <w:r w:rsidR="00176A9A" w:rsidRPr="00176A9A">
        <w:rPr>
          <w:sz w:val="22"/>
          <w:lang w:val="en-CA"/>
        </w:rPr>
        <w:t>[1]</w:t>
      </w:r>
      <w:r w:rsidR="00176A9A" w:rsidRPr="00176A9A">
        <w:rPr>
          <w:sz w:val="22"/>
          <w:lang w:val="en-CA"/>
        </w:rPr>
        <w:fldChar w:fldCharType="end"/>
      </w:r>
      <w:r w:rsidR="00176A9A" w:rsidRPr="00176A9A">
        <w:rPr>
          <w:sz w:val="22"/>
          <w:lang w:val="en-CA"/>
        </w:rPr>
        <w:t>.</w:t>
      </w:r>
    </w:p>
    <w:p w14:paraId="1403FC4B" w14:textId="1C9BAF8A" w:rsidR="00D110B8" w:rsidRPr="008654CE" w:rsidRDefault="00D80957" w:rsidP="00D110B8">
      <w:pPr>
        <w:pStyle w:val="Heading1"/>
        <w:pBdr>
          <w:top w:val="single" w:sz="12" w:space="2" w:color="auto"/>
        </w:pBdr>
        <w:rPr>
          <w:szCs w:val="36"/>
          <w:lang w:val="en-CA"/>
        </w:rPr>
      </w:pPr>
      <w:r w:rsidRPr="008654CE">
        <w:rPr>
          <w:szCs w:val="36"/>
          <w:lang w:val="en-CA"/>
        </w:rPr>
        <w:t>References</w:t>
      </w:r>
      <w:bookmarkStart w:id="3" w:name="_Ref536781364"/>
      <w:bookmarkStart w:id="4" w:name="_Ref517094573"/>
      <w:bookmarkStart w:id="5" w:name="_Ref536781239"/>
      <w:bookmarkEnd w:id="1"/>
      <w:bookmarkEnd w:id="2"/>
    </w:p>
    <w:p w14:paraId="785216B7" w14:textId="608273F2" w:rsidR="000D717D" w:rsidRPr="003F65E1" w:rsidRDefault="003C6643" w:rsidP="000D717D">
      <w:pPr>
        <w:numPr>
          <w:ilvl w:val="0"/>
          <w:numId w:val="9"/>
        </w:numPr>
        <w:tabs>
          <w:tab w:val="left" w:pos="851"/>
        </w:tabs>
        <w:rPr>
          <w:rFonts w:ascii="Arial" w:hAnsi="Arial" w:cs="Arial"/>
          <w:sz w:val="22"/>
          <w:szCs w:val="22"/>
          <w:lang w:val="en-CA"/>
        </w:rPr>
      </w:pPr>
      <w:bookmarkStart w:id="6" w:name="_Ref54174965"/>
      <w:bookmarkEnd w:id="3"/>
      <w:bookmarkEnd w:id="4"/>
      <w:bookmarkEnd w:id="5"/>
      <w:r>
        <w:rPr>
          <w:rFonts w:ascii="Arial" w:hAnsi="Arial" w:cs="Arial"/>
          <w:sz w:val="22"/>
          <w:szCs w:val="22"/>
          <w:lang w:val="en-CA"/>
        </w:rPr>
        <w:t>R4-20</w:t>
      </w:r>
      <w:r w:rsidR="00843D45">
        <w:rPr>
          <w:rFonts w:ascii="Arial" w:hAnsi="Arial" w:cs="Arial"/>
          <w:sz w:val="22"/>
          <w:szCs w:val="22"/>
          <w:lang w:val="en-CA"/>
        </w:rPr>
        <w:t>16018</w:t>
      </w:r>
      <w:bookmarkStart w:id="7" w:name="_GoBack"/>
      <w:bookmarkEnd w:id="7"/>
      <w:r>
        <w:rPr>
          <w:rFonts w:ascii="Arial" w:hAnsi="Arial" w:cs="Arial"/>
          <w:sz w:val="22"/>
          <w:szCs w:val="22"/>
          <w:lang w:val="en-CA"/>
        </w:rPr>
        <w:t xml:space="preserve"> “MR-DC test case list and time plan”, Ericsson</w:t>
      </w:r>
      <w:bookmarkEnd w:id="6"/>
    </w:p>
    <w:p w14:paraId="73C681CE" w14:textId="216EBEAA" w:rsidR="000D717D" w:rsidRDefault="000D717D" w:rsidP="000D717D">
      <w:pPr>
        <w:tabs>
          <w:tab w:val="left" w:pos="851"/>
        </w:tabs>
        <w:rPr>
          <w:rFonts w:ascii="Arial" w:hAnsi="Arial" w:cs="Arial"/>
          <w:sz w:val="22"/>
          <w:szCs w:val="22"/>
          <w:lang w:val="en-CA"/>
        </w:rPr>
      </w:pPr>
    </w:p>
    <w:sectPr w:rsidR="000D717D" w:rsidSect="00D04AFA">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2C5E5A" w14:textId="77777777" w:rsidR="002A459E" w:rsidRDefault="002A459E">
      <w:r>
        <w:separator/>
      </w:r>
    </w:p>
  </w:endnote>
  <w:endnote w:type="continuationSeparator" w:id="0">
    <w:p w14:paraId="59B39603" w14:textId="77777777" w:rsidR="002A459E" w:rsidRDefault="002A45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MS Mincho"/>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1E5E5D" w14:textId="77777777" w:rsidR="0036690E" w:rsidRDefault="0036690E"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116E86F" w14:textId="77777777" w:rsidR="0036690E" w:rsidRDefault="0036690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B81BFF" w14:textId="159D7EAE" w:rsidR="0036690E" w:rsidRDefault="0036690E"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2B16D643" w14:textId="77777777" w:rsidR="0036690E" w:rsidRDefault="0036690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E35CE9" w14:textId="77777777" w:rsidR="0036690E" w:rsidRDefault="003669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3C0E92" w14:textId="77777777" w:rsidR="002A459E" w:rsidRDefault="002A459E">
      <w:r>
        <w:separator/>
      </w:r>
    </w:p>
  </w:footnote>
  <w:footnote w:type="continuationSeparator" w:id="0">
    <w:p w14:paraId="1D03DE84" w14:textId="77777777" w:rsidR="002A459E" w:rsidRDefault="002A45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4BD9D6" w14:textId="77777777" w:rsidR="0036690E" w:rsidRDefault="0036690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DFBF68" w14:textId="77777777" w:rsidR="0036690E" w:rsidRDefault="0036690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F8351D" w14:textId="77777777" w:rsidR="0036690E" w:rsidRDefault="0036690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2116C5"/>
    <w:multiLevelType w:val="hybridMultilevel"/>
    <w:tmpl w:val="68DC2EB6"/>
    <w:lvl w:ilvl="0" w:tplc="B09E1D6E">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BA4A26"/>
    <w:multiLevelType w:val="hybridMultilevel"/>
    <w:tmpl w:val="DBEECD5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572232"/>
    <w:multiLevelType w:val="hybridMultilevel"/>
    <w:tmpl w:val="5A223FE2"/>
    <w:lvl w:ilvl="0" w:tplc="04090001">
      <w:start w:val="1"/>
      <w:numFmt w:val="bullet"/>
      <w:lvlText w:val=""/>
      <w:lvlJc w:val="left"/>
      <w:pPr>
        <w:ind w:left="360" w:hanging="360"/>
      </w:pPr>
      <w:rPr>
        <w:rFonts w:ascii="Symbol" w:hAnsi="Symbol" w:hint="default"/>
      </w:rPr>
    </w:lvl>
    <w:lvl w:ilvl="1" w:tplc="041D000B">
      <w:start w:val="1"/>
      <w:numFmt w:val="bullet"/>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6" w15:restartNumberingAfterBreak="0">
    <w:nsid w:val="0895659E"/>
    <w:multiLevelType w:val="hybridMultilevel"/>
    <w:tmpl w:val="1690F34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1F6FC7"/>
    <w:multiLevelType w:val="hybridMultilevel"/>
    <w:tmpl w:val="2506DDAE"/>
    <w:lvl w:ilvl="0" w:tplc="9EDCD280">
      <w:start w:val="8"/>
      <w:numFmt w:val="bullet"/>
      <w:lvlText w:val="-"/>
      <w:lvlJc w:val="left"/>
      <w:pPr>
        <w:ind w:left="645" w:hanging="360"/>
      </w:pPr>
      <w:rPr>
        <w:rFonts w:ascii="Calibri" w:eastAsia="SimSun" w:hAnsi="Calibri" w:cs="Calibri"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8" w15:restartNumberingAfterBreak="0">
    <w:nsid w:val="19D401D2"/>
    <w:multiLevelType w:val="hybridMultilevel"/>
    <w:tmpl w:val="19E84524"/>
    <w:lvl w:ilvl="0" w:tplc="EE5E19B4">
      <w:start w:val="1"/>
      <w:numFmt w:val="bullet"/>
      <w:lvlText w:val="─"/>
      <w:lvlJc w:val="left"/>
      <w:pPr>
        <w:tabs>
          <w:tab w:val="num" w:pos="720"/>
        </w:tabs>
        <w:ind w:left="720" w:hanging="360"/>
      </w:pPr>
      <w:rPr>
        <w:rFonts w:ascii="Calibri" w:hAnsi="Calibri" w:hint="default"/>
      </w:rPr>
    </w:lvl>
    <w:lvl w:ilvl="1" w:tplc="637A96F4" w:tentative="1">
      <w:start w:val="1"/>
      <w:numFmt w:val="bullet"/>
      <w:lvlText w:val="─"/>
      <w:lvlJc w:val="left"/>
      <w:pPr>
        <w:tabs>
          <w:tab w:val="num" w:pos="1440"/>
        </w:tabs>
        <w:ind w:left="1440" w:hanging="360"/>
      </w:pPr>
      <w:rPr>
        <w:rFonts w:ascii="Calibri" w:hAnsi="Calibri" w:hint="default"/>
      </w:rPr>
    </w:lvl>
    <w:lvl w:ilvl="2" w:tplc="BC7EDC78" w:tentative="1">
      <w:start w:val="1"/>
      <w:numFmt w:val="bullet"/>
      <w:lvlText w:val="─"/>
      <w:lvlJc w:val="left"/>
      <w:pPr>
        <w:tabs>
          <w:tab w:val="num" w:pos="2160"/>
        </w:tabs>
        <w:ind w:left="2160" w:hanging="360"/>
      </w:pPr>
      <w:rPr>
        <w:rFonts w:ascii="Calibri" w:hAnsi="Calibri" w:hint="default"/>
      </w:rPr>
    </w:lvl>
    <w:lvl w:ilvl="3" w:tplc="97F629D2" w:tentative="1">
      <w:start w:val="1"/>
      <w:numFmt w:val="bullet"/>
      <w:lvlText w:val="─"/>
      <w:lvlJc w:val="left"/>
      <w:pPr>
        <w:tabs>
          <w:tab w:val="num" w:pos="2880"/>
        </w:tabs>
        <w:ind w:left="2880" w:hanging="360"/>
      </w:pPr>
      <w:rPr>
        <w:rFonts w:ascii="Calibri" w:hAnsi="Calibri" w:hint="default"/>
      </w:rPr>
    </w:lvl>
    <w:lvl w:ilvl="4" w:tplc="DC5C651C" w:tentative="1">
      <w:start w:val="1"/>
      <w:numFmt w:val="bullet"/>
      <w:lvlText w:val="─"/>
      <w:lvlJc w:val="left"/>
      <w:pPr>
        <w:tabs>
          <w:tab w:val="num" w:pos="3600"/>
        </w:tabs>
        <w:ind w:left="3600" w:hanging="360"/>
      </w:pPr>
      <w:rPr>
        <w:rFonts w:ascii="Calibri" w:hAnsi="Calibri" w:hint="default"/>
      </w:rPr>
    </w:lvl>
    <w:lvl w:ilvl="5" w:tplc="4F78096E" w:tentative="1">
      <w:start w:val="1"/>
      <w:numFmt w:val="bullet"/>
      <w:lvlText w:val="─"/>
      <w:lvlJc w:val="left"/>
      <w:pPr>
        <w:tabs>
          <w:tab w:val="num" w:pos="4320"/>
        </w:tabs>
        <w:ind w:left="4320" w:hanging="360"/>
      </w:pPr>
      <w:rPr>
        <w:rFonts w:ascii="Calibri" w:hAnsi="Calibri" w:hint="default"/>
      </w:rPr>
    </w:lvl>
    <w:lvl w:ilvl="6" w:tplc="34F867E2" w:tentative="1">
      <w:start w:val="1"/>
      <w:numFmt w:val="bullet"/>
      <w:lvlText w:val="─"/>
      <w:lvlJc w:val="left"/>
      <w:pPr>
        <w:tabs>
          <w:tab w:val="num" w:pos="5040"/>
        </w:tabs>
        <w:ind w:left="5040" w:hanging="360"/>
      </w:pPr>
      <w:rPr>
        <w:rFonts w:ascii="Calibri" w:hAnsi="Calibri" w:hint="default"/>
      </w:rPr>
    </w:lvl>
    <w:lvl w:ilvl="7" w:tplc="CDB06564" w:tentative="1">
      <w:start w:val="1"/>
      <w:numFmt w:val="bullet"/>
      <w:lvlText w:val="─"/>
      <w:lvlJc w:val="left"/>
      <w:pPr>
        <w:tabs>
          <w:tab w:val="num" w:pos="5760"/>
        </w:tabs>
        <w:ind w:left="5760" w:hanging="360"/>
      </w:pPr>
      <w:rPr>
        <w:rFonts w:ascii="Calibri" w:hAnsi="Calibri" w:hint="default"/>
      </w:rPr>
    </w:lvl>
    <w:lvl w:ilvl="8" w:tplc="359E5B2E" w:tentative="1">
      <w:start w:val="1"/>
      <w:numFmt w:val="bullet"/>
      <w:lvlText w:val="─"/>
      <w:lvlJc w:val="left"/>
      <w:pPr>
        <w:tabs>
          <w:tab w:val="num" w:pos="6480"/>
        </w:tabs>
        <w:ind w:left="6480" w:hanging="360"/>
      </w:pPr>
      <w:rPr>
        <w:rFonts w:ascii="Calibri" w:hAnsi="Calibri" w:hint="default"/>
      </w:rPr>
    </w:lvl>
  </w:abstractNum>
  <w:abstractNum w:abstractNumId="9" w15:restartNumberingAfterBreak="0">
    <w:nsid w:val="1B6C30BD"/>
    <w:multiLevelType w:val="hybridMultilevel"/>
    <w:tmpl w:val="1F5088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AF75DB"/>
    <w:multiLevelType w:val="hybridMultilevel"/>
    <w:tmpl w:val="C54EEC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215792"/>
    <w:multiLevelType w:val="hybridMultilevel"/>
    <w:tmpl w:val="A7BC4F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504AD4"/>
    <w:multiLevelType w:val="hybridMultilevel"/>
    <w:tmpl w:val="FD38EE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66243E1"/>
    <w:multiLevelType w:val="hybridMultilevel"/>
    <w:tmpl w:val="509A7946"/>
    <w:lvl w:ilvl="0" w:tplc="04090001">
      <w:start w:val="1"/>
      <w:numFmt w:val="bullet"/>
      <w:lvlText w:val=""/>
      <w:lvlJc w:val="left"/>
      <w:pPr>
        <w:ind w:left="360" w:hanging="360"/>
      </w:pPr>
      <w:rPr>
        <w:rFonts w:ascii="Symbol" w:hAnsi="Symbol" w:hint="default"/>
      </w:rPr>
    </w:lvl>
    <w:lvl w:ilvl="1" w:tplc="041D000B">
      <w:start w:val="1"/>
      <w:numFmt w:val="bullet"/>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4" w15:restartNumberingAfterBreak="0">
    <w:nsid w:val="26925707"/>
    <w:multiLevelType w:val="hybridMultilevel"/>
    <w:tmpl w:val="EF96E166"/>
    <w:lvl w:ilvl="0" w:tplc="9FAE86F0">
      <w:start w:val="1"/>
      <w:numFmt w:val="bullet"/>
      <w:lvlText w:val="─"/>
      <w:lvlJc w:val="left"/>
      <w:pPr>
        <w:tabs>
          <w:tab w:val="num" w:pos="720"/>
        </w:tabs>
        <w:ind w:left="720" w:hanging="360"/>
      </w:pPr>
      <w:rPr>
        <w:rFonts w:ascii="Calibri" w:hAnsi="Calibri" w:hint="default"/>
      </w:rPr>
    </w:lvl>
    <w:lvl w:ilvl="1" w:tplc="338850C6" w:tentative="1">
      <w:start w:val="1"/>
      <w:numFmt w:val="bullet"/>
      <w:lvlText w:val="─"/>
      <w:lvlJc w:val="left"/>
      <w:pPr>
        <w:tabs>
          <w:tab w:val="num" w:pos="1440"/>
        </w:tabs>
        <w:ind w:left="1440" w:hanging="360"/>
      </w:pPr>
      <w:rPr>
        <w:rFonts w:ascii="Calibri" w:hAnsi="Calibri" w:hint="default"/>
      </w:rPr>
    </w:lvl>
    <w:lvl w:ilvl="2" w:tplc="5128C1C8" w:tentative="1">
      <w:start w:val="1"/>
      <w:numFmt w:val="bullet"/>
      <w:lvlText w:val="─"/>
      <w:lvlJc w:val="left"/>
      <w:pPr>
        <w:tabs>
          <w:tab w:val="num" w:pos="2160"/>
        </w:tabs>
        <w:ind w:left="2160" w:hanging="360"/>
      </w:pPr>
      <w:rPr>
        <w:rFonts w:ascii="Calibri" w:hAnsi="Calibri" w:hint="default"/>
      </w:rPr>
    </w:lvl>
    <w:lvl w:ilvl="3" w:tplc="88CA5806" w:tentative="1">
      <w:start w:val="1"/>
      <w:numFmt w:val="bullet"/>
      <w:lvlText w:val="─"/>
      <w:lvlJc w:val="left"/>
      <w:pPr>
        <w:tabs>
          <w:tab w:val="num" w:pos="2880"/>
        </w:tabs>
        <w:ind w:left="2880" w:hanging="360"/>
      </w:pPr>
      <w:rPr>
        <w:rFonts w:ascii="Calibri" w:hAnsi="Calibri" w:hint="default"/>
      </w:rPr>
    </w:lvl>
    <w:lvl w:ilvl="4" w:tplc="589E20CE" w:tentative="1">
      <w:start w:val="1"/>
      <w:numFmt w:val="bullet"/>
      <w:lvlText w:val="─"/>
      <w:lvlJc w:val="left"/>
      <w:pPr>
        <w:tabs>
          <w:tab w:val="num" w:pos="3600"/>
        </w:tabs>
        <w:ind w:left="3600" w:hanging="360"/>
      </w:pPr>
      <w:rPr>
        <w:rFonts w:ascii="Calibri" w:hAnsi="Calibri" w:hint="default"/>
      </w:rPr>
    </w:lvl>
    <w:lvl w:ilvl="5" w:tplc="F9CED75A" w:tentative="1">
      <w:start w:val="1"/>
      <w:numFmt w:val="bullet"/>
      <w:lvlText w:val="─"/>
      <w:lvlJc w:val="left"/>
      <w:pPr>
        <w:tabs>
          <w:tab w:val="num" w:pos="4320"/>
        </w:tabs>
        <w:ind w:left="4320" w:hanging="360"/>
      </w:pPr>
      <w:rPr>
        <w:rFonts w:ascii="Calibri" w:hAnsi="Calibri" w:hint="default"/>
      </w:rPr>
    </w:lvl>
    <w:lvl w:ilvl="6" w:tplc="2200CFE0" w:tentative="1">
      <w:start w:val="1"/>
      <w:numFmt w:val="bullet"/>
      <w:lvlText w:val="─"/>
      <w:lvlJc w:val="left"/>
      <w:pPr>
        <w:tabs>
          <w:tab w:val="num" w:pos="5040"/>
        </w:tabs>
        <w:ind w:left="5040" w:hanging="360"/>
      </w:pPr>
      <w:rPr>
        <w:rFonts w:ascii="Calibri" w:hAnsi="Calibri" w:hint="default"/>
      </w:rPr>
    </w:lvl>
    <w:lvl w:ilvl="7" w:tplc="3F981A7C" w:tentative="1">
      <w:start w:val="1"/>
      <w:numFmt w:val="bullet"/>
      <w:lvlText w:val="─"/>
      <w:lvlJc w:val="left"/>
      <w:pPr>
        <w:tabs>
          <w:tab w:val="num" w:pos="5760"/>
        </w:tabs>
        <w:ind w:left="5760" w:hanging="360"/>
      </w:pPr>
      <w:rPr>
        <w:rFonts w:ascii="Calibri" w:hAnsi="Calibri" w:hint="default"/>
      </w:rPr>
    </w:lvl>
    <w:lvl w:ilvl="8" w:tplc="8D9AF77C" w:tentative="1">
      <w:start w:val="1"/>
      <w:numFmt w:val="bullet"/>
      <w:lvlText w:val="─"/>
      <w:lvlJc w:val="left"/>
      <w:pPr>
        <w:tabs>
          <w:tab w:val="num" w:pos="6480"/>
        </w:tabs>
        <w:ind w:left="6480" w:hanging="360"/>
      </w:pPr>
      <w:rPr>
        <w:rFonts w:ascii="Calibri" w:hAnsi="Calibri" w:hint="default"/>
      </w:rPr>
    </w:lvl>
  </w:abstractNum>
  <w:abstractNum w:abstractNumId="15" w15:restartNumberingAfterBreak="0">
    <w:nsid w:val="26D32149"/>
    <w:multiLevelType w:val="hybridMultilevel"/>
    <w:tmpl w:val="635EAA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A28716A"/>
    <w:multiLevelType w:val="hybridMultilevel"/>
    <w:tmpl w:val="AAFC30EA"/>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D195755"/>
    <w:multiLevelType w:val="hybridMultilevel"/>
    <w:tmpl w:val="51127E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D5129E9"/>
    <w:multiLevelType w:val="hybridMultilevel"/>
    <w:tmpl w:val="1FD80E80"/>
    <w:lvl w:ilvl="0" w:tplc="C89A35F2">
      <w:start w:val="1"/>
      <w:numFmt w:val="bullet"/>
      <w:lvlText w:val="•"/>
      <w:lvlJc w:val="left"/>
      <w:pPr>
        <w:tabs>
          <w:tab w:val="num" w:pos="720"/>
        </w:tabs>
        <w:ind w:left="720" w:hanging="360"/>
      </w:pPr>
      <w:rPr>
        <w:rFonts w:ascii="Arial" w:hAnsi="Arial" w:hint="default"/>
      </w:rPr>
    </w:lvl>
    <w:lvl w:ilvl="1" w:tplc="FDFEB426">
      <w:start w:val="1"/>
      <w:numFmt w:val="bullet"/>
      <w:lvlText w:val="•"/>
      <w:lvlJc w:val="left"/>
      <w:pPr>
        <w:tabs>
          <w:tab w:val="num" w:pos="1440"/>
        </w:tabs>
        <w:ind w:left="1440" w:hanging="360"/>
      </w:pPr>
      <w:rPr>
        <w:rFonts w:ascii="Arial" w:hAnsi="Arial" w:hint="default"/>
      </w:rPr>
    </w:lvl>
    <w:lvl w:ilvl="2" w:tplc="C248F994" w:tentative="1">
      <w:start w:val="1"/>
      <w:numFmt w:val="bullet"/>
      <w:lvlText w:val="•"/>
      <w:lvlJc w:val="left"/>
      <w:pPr>
        <w:tabs>
          <w:tab w:val="num" w:pos="2160"/>
        </w:tabs>
        <w:ind w:left="2160" w:hanging="360"/>
      </w:pPr>
      <w:rPr>
        <w:rFonts w:ascii="Arial" w:hAnsi="Arial" w:hint="default"/>
      </w:rPr>
    </w:lvl>
    <w:lvl w:ilvl="3" w:tplc="6FD0F1C4" w:tentative="1">
      <w:start w:val="1"/>
      <w:numFmt w:val="bullet"/>
      <w:lvlText w:val="•"/>
      <w:lvlJc w:val="left"/>
      <w:pPr>
        <w:tabs>
          <w:tab w:val="num" w:pos="2880"/>
        </w:tabs>
        <w:ind w:left="2880" w:hanging="360"/>
      </w:pPr>
      <w:rPr>
        <w:rFonts w:ascii="Arial" w:hAnsi="Arial" w:hint="default"/>
      </w:rPr>
    </w:lvl>
    <w:lvl w:ilvl="4" w:tplc="97EA5868" w:tentative="1">
      <w:start w:val="1"/>
      <w:numFmt w:val="bullet"/>
      <w:lvlText w:val="•"/>
      <w:lvlJc w:val="left"/>
      <w:pPr>
        <w:tabs>
          <w:tab w:val="num" w:pos="3600"/>
        </w:tabs>
        <w:ind w:left="3600" w:hanging="360"/>
      </w:pPr>
      <w:rPr>
        <w:rFonts w:ascii="Arial" w:hAnsi="Arial" w:hint="default"/>
      </w:rPr>
    </w:lvl>
    <w:lvl w:ilvl="5" w:tplc="F46EBDE0" w:tentative="1">
      <w:start w:val="1"/>
      <w:numFmt w:val="bullet"/>
      <w:lvlText w:val="•"/>
      <w:lvlJc w:val="left"/>
      <w:pPr>
        <w:tabs>
          <w:tab w:val="num" w:pos="4320"/>
        </w:tabs>
        <w:ind w:left="4320" w:hanging="360"/>
      </w:pPr>
      <w:rPr>
        <w:rFonts w:ascii="Arial" w:hAnsi="Arial" w:hint="default"/>
      </w:rPr>
    </w:lvl>
    <w:lvl w:ilvl="6" w:tplc="C2605F4E" w:tentative="1">
      <w:start w:val="1"/>
      <w:numFmt w:val="bullet"/>
      <w:lvlText w:val="•"/>
      <w:lvlJc w:val="left"/>
      <w:pPr>
        <w:tabs>
          <w:tab w:val="num" w:pos="5040"/>
        </w:tabs>
        <w:ind w:left="5040" w:hanging="360"/>
      </w:pPr>
      <w:rPr>
        <w:rFonts w:ascii="Arial" w:hAnsi="Arial" w:hint="default"/>
      </w:rPr>
    </w:lvl>
    <w:lvl w:ilvl="7" w:tplc="B8FAE2D6" w:tentative="1">
      <w:start w:val="1"/>
      <w:numFmt w:val="bullet"/>
      <w:lvlText w:val="•"/>
      <w:lvlJc w:val="left"/>
      <w:pPr>
        <w:tabs>
          <w:tab w:val="num" w:pos="5760"/>
        </w:tabs>
        <w:ind w:left="5760" w:hanging="360"/>
      </w:pPr>
      <w:rPr>
        <w:rFonts w:ascii="Arial" w:hAnsi="Arial" w:hint="default"/>
      </w:rPr>
    </w:lvl>
    <w:lvl w:ilvl="8" w:tplc="DFCA020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54559C2"/>
    <w:multiLevelType w:val="hybridMultilevel"/>
    <w:tmpl w:val="6082F27C"/>
    <w:lvl w:ilvl="0" w:tplc="375C3AFC">
      <w:start w:val="8"/>
      <w:numFmt w:val="bullet"/>
      <w:lvlText w:val=""/>
      <w:lvlJc w:val="left"/>
      <w:pPr>
        <w:ind w:left="720" w:hanging="360"/>
      </w:pPr>
      <w:rPr>
        <w:rFonts w:ascii="Symbol" w:eastAsia="SimSun" w:hAnsi="Symbol" w:cstheme="min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8572A6F"/>
    <w:multiLevelType w:val="hybridMultilevel"/>
    <w:tmpl w:val="4412F2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22" w15:restartNumberingAfterBreak="0">
    <w:nsid w:val="3C1951D2"/>
    <w:multiLevelType w:val="hybridMultilevel"/>
    <w:tmpl w:val="A45CDFE6"/>
    <w:lvl w:ilvl="0" w:tplc="AED6B82A">
      <w:start w:val="8"/>
      <w:numFmt w:val="bullet"/>
      <w:lvlText w:val=""/>
      <w:lvlJc w:val="left"/>
      <w:pPr>
        <w:ind w:left="720" w:hanging="360"/>
      </w:pPr>
      <w:rPr>
        <w:rFonts w:ascii="Symbol" w:eastAsia="SimSun" w:hAnsi="Symbol" w:cstheme="min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D743CAE"/>
    <w:multiLevelType w:val="hybridMultilevel"/>
    <w:tmpl w:val="501CBD38"/>
    <w:lvl w:ilvl="0" w:tplc="A8321F62">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D9836B7"/>
    <w:multiLevelType w:val="hybridMultilevel"/>
    <w:tmpl w:val="9EE67040"/>
    <w:lvl w:ilvl="0" w:tplc="04090001">
      <w:start w:val="1"/>
      <w:numFmt w:val="bullet"/>
      <w:lvlText w:val=""/>
      <w:lvlJc w:val="left"/>
      <w:pPr>
        <w:ind w:left="1856" w:hanging="360"/>
      </w:pPr>
      <w:rPr>
        <w:rFonts w:ascii="Symbol" w:hAnsi="Symbol" w:hint="default"/>
      </w:rPr>
    </w:lvl>
    <w:lvl w:ilvl="1" w:tplc="04090003">
      <w:start w:val="1"/>
      <w:numFmt w:val="bullet"/>
      <w:lvlText w:val="o"/>
      <w:lvlJc w:val="left"/>
      <w:pPr>
        <w:ind w:left="2576" w:hanging="360"/>
      </w:pPr>
      <w:rPr>
        <w:rFonts w:ascii="Courier New" w:hAnsi="Courier New" w:cs="Courier New" w:hint="default"/>
      </w:rPr>
    </w:lvl>
    <w:lvl w:ilvl="2" w:tplc="04090005" w:tentative="1">
      <w:start w:val="1"/>
      <w:numFmt w:val="bullet"/>
      <w:lvlText w:val=""/>
      <w:lvlJc w:val="left"/>
      <w:pPr>
        <w:ind w:left="3296" w:hanging="360"/>
      </w:pPr>
      <w:rPr>
        <w:rFonts w:ascii="Wingdings" w:hAnsi="Wingdings" w:hint="default"/>
      </w:rPr>
    </w:lvl>
    <w:lvl w:ilvl="3" w:tplc="04090001" w:tentative="1">
      <w:start w:val="1"/>
      <w:numFmt w:val="bullet"/>
      <w:lvlText w:val=""/>
      <w:lvlJc w:val="left"/>
      <w:pPr>
        <w:ind w:left="4016" w:hanging="360"/>
      </w:pPr>
      <w:rPr>
        <w:rFonts w:ascii="Symbol" w:hAnsi="Symbol" w:hint="default"/>
      </w:rPr>
    </w:lvl>
    <w:lvl w:ilvl="4" w:tplc="04090003" w:tentative="1">
      <w:start w:val="1"/>
      <w:numFmt w:val="bullet"/>
      <w:lvlText w:val="o"/>
      <w:lvlJc w:val="left"/>
      <w:pPr>
        <w:ind w:left="4736" w:hanging="360"/>
      </w:pPr>
      <w:rPr>
        <w:rFonts w:ascii="Courier New" w:hAnsi="Courier New" w:cs="Courier New" w:hint="default"/>
      </w:rPr>
    </w:lvl>
    <w:lvl w:ilvl="5" w:tplc="04090005" w:tentative="1">
      <w:start w:val="1"/>
      <w:numFmt w:val="bullet"/>
      <w:lvlText w:val=""/>
      <w:lvlJc w:val="left"/>
      <w:pPr>
        <w:ind w:left="5456" w:hanging="360"/>
      </w:pPr>
      <w:rPr>
        <w:rFonts w:ascii="Wingdings" w:hAnsi="Wingdings" w:hint="default"/>
      </w:rPr>
    </w:lvl>
    <w:lvl w:ilvl="6" w:tplc="04090001" w:tentative="1">
      <w:start w:val="1"/>
      <w:numFmt w:val="bullet"/>
      <w:lvlText w:val=""/>
      <w:lvlJc w:val="left"/>
      <w:pPr>
        <w:ind w:left="6176" w:hanging="360"/>
      </w:pPr>
      <w:rPr>
        <w:rFonts w:ascii="Symbol" w:hAnsi="Symbol" w:hint="default"/>
      </w:rPr>
    </w:lvl>
    <w:lvl w:ilvl="7" w:tplc="04090003" w:tentative="1">
      <w:start w:val="1"/>
      <w:numFmt w:val="bullet"/>
      <w:lvlText w:val="o"/>
      <w:lvlJc w:val="left"/>
      <w:pPr>
        <w:ind w:left="6896" w:hanging="360"/>
      </w:pPr>
      <w:rPr>
        <w:rFonts w:ascii="Courier New" w:hAnsi="Courier New" w:cs="Courier New" w:hint="default"/>
      </w:rPr>
    </w:lvl>
    <w:lvl w:ilvl="8" w:tplc="04090005" w:tentative="1">
      <w:start w:val="1"/>
      <w:numFmt w:val="bullet"/>
      <w:lvlText w:val=""/>
      <w:lvlJc w:val="left"/>
      <w:pPr>
        <w:ind w:left="7616" w:hanging="360"/>
      </w:pPr>
      <w:rPr>
        <w:rFonts w:ascii="Wingdings" w:hAnsi="Wingdings" w:hint="default"/>
      </w:rPr>
    </w:lvl>
  </w:abstractNum>
  <w:abstractNum w:abstractNumId="25" w15:restartNumberingAfterBreak="0">
    <w:nsid w:val="40431442"/>
    <w:multiLevelType w:val="hybridMultilevel"/>
    <w:tmpl w:val="EAC64018"/>
    <w:lvl w:ilvl="0" w:tplc="6838981C">
      <w:start w:val="36"/>
      <w:numFmt w:val="bullet"/>
      <w:lvlText w:val="-"/>
      <w:lvlJc w:val="left"/>
      <w:pPr>
        <w:ind w:left="405" w:hanging="360"/>
      </w:pPr>
      <w:rPr>
        <w:rFonts w:ascii="Calibri" w:eastAsia="SimSun" w:hAnsi="Calibri" w:cs="Calibri"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6"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7" w15:restartNumberingAfterBreak="0">
    <w:nsid w:val="43CF1E52"/>
    <w:multiLevelType w:val="hybridMultilevel"/>
    <w:tmpl w:val="D8A277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3E264B8"/>
    <w:multiLevelType w:val="hybridMultilevel"/>
    <w:tmpl w:val="3DC885E4"/>
    <w:lvl w:ilvl="0" w:tplc="94CAB2C8">
      <w:start w:val="8"/>
      <w:numFmt w:val="bullet"/>
      <w:lvlText w:val=""/>
      <w:lvlJc w:val="left"/>
      <w:pPr>
        <w:ind w:left="720" w:hanging="360"/>
      </w:pPr>
      <w:rPr>
        <w:rFonts w:ascii="Symbol" w:eastAsia="Times New Roman" w:hAnsi="Symbol" w:cstheme="min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8D85CB8"/>
    <w:multiLevelType w:val="hybridMultilevel"/>
    <w:tmpl w:val="A7444F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AB37832"/>
    <w:multiLevelType w:val="hybridMultilevel"/>
    <w:tmpl w:val="1638C9B6"/>
    <w:lvl w:ilvl="0" w:tplc="457873F6">
      <w:start w:val="8"/>
      <w:numFmt w:val="bullet"/>
      <w:lvlText w:val=""/>
      <w:lvlJc w:val="left"/>
      <w:pPr>
        <w:ind w:left="720" w:hanging="360"/>
      </w:pPr>
      <w:rPr>
        <w:rFonts w:ascii="Symbol" w:eastAsia="SimSun" w:hAnsi="Symbol" w:cstheme="min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CAB0DA3"/>
    <w:multiLevelType w:val="hybridMultilevel"/>
    <w:tmpl w:val="96AA9F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1DB7F05"/>
    <w:multiLevelType w:val="hybridMultilevel"/>
    <w:tmpl w:val="4BAEB4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62A4F00"/>
    <w:multiLevelType w:val="hybridMultilevel"/>
    <w:tmpl w:val="DE423A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97479D3"/>
    <w:multiLevelType w:val="hybridMultilevel"/>
    <w:tmpl w:val="EB06CFF0"/>
    <w:lvl w:ilvl="0" w:tplc="C734CB8C">
      <w:start w:val="1"/>
      <w:numFmt w:val="bullet"/>
      <w:lvlText w:val="•"/>
      <w:lvlJc w:val="left"/>
      <w:pPr>
        <w:tabs>
          <w:tab w:val="num" w:pos="720"/>
        </w:tabs>
        <w:ind w:left="720" w:hanging="360"/>
      </w:pPr>
      <w:rPr>
        <w:rFonts w:ascii="Arial" w:hAnsi="Arial" w:hint="default"/>
      </w:rPr>
    </w:lvl>
    <w:lvl w:ilvl="1" w:tplc="3962E83A">
      <w:start w:val="1"/>
      <w:numFmt w:val="bullet"/>
      <w:lvlText w:val="•"/>
      <w:lvlJc w:val="left"/>
      <w:pPr>
        <w:tabs>
          <w:tab w:val="num" w:pos="1440"/>
        </w:tabs>
        <w:ind w:left="1440" w:hanging="360"/>
      </w:pPr>
      <w:rPr>
        <w:rFonts w:ascii="Arial" w:hAnsi="Arial" w:hint="default"/>
      </w:rPr>
    </w:lvl>
    <w:lvl w:ilvl="2" w:tplc="9F8C4CD2" w:tentative="1">
      <w:start w:val="1"/>
      <w:numFmt w:val="bullet"/>
      <w:lvlText w:val="•"/>
      <w:lvlJc w:val="left"/>
      <w:pPr>
        <w:tabs>
          <w:tab w:val="num" w:pos="2160"/>
        </w:tabs>
        <w:ind w:left="2160" w:hanging="360"/>
      </w:pPr>
      <w:rPr>
        <w:rFonts w:ascii="Arial" w:hAnsi="Arial" w:hint="default"/>
      </w:rPr>
    </w:lvl>
    <w:lvl w:ilvl="3" w:tplc="A26C8548" w:tentative="1">
      <w:start w:val="1"/>
      <w:numFmt w:val="bullet"/>
      <w:lvlText w:val="•"/>
      <w:lvlJc w:val="left"/>
      <w:pPr>
        <w:tabs>
          <w:tab w:val="num" w:pos="2880"/>
        </w:tabs>
        <w:ind w:left="2880" w:hanging="360"/>
      </w:pPr>
      <w:rPr>
        <w:rFonts w:ascii="Arial" w:hAnsi="Arial" w:hint="default"/>
      </w:rPr>
    </w:lvl>
    <w:lvl w:ilvl="4" w:tplc="963CE984" w:tentative="1">
      <w:start w:val="1"/>
      <w:numFmt w:val="bullet"/>
      <w:lvlText w:val="•"/>
      <w:lvlJc w:val="left"/>
      <w:pPr>
        <w:tabs>
          <w:tab w:val="num" w:pos="3600"/>
        </w:tabs>
        <w:ind w:left="3600" w:hanging="360"/>
      </w:pPr>
      <w:rPr>
        <w:rFonts w:ascii="Arial" w:hAnsi="Arial" w:hint="default"/>
      </w:rPr>
    </w:lvl>
    <w:lvl w:ilvl="5" w:tplc="237A6478" w:tentative="1">
      <w:start w:val="1"/>
      <w:numFmt w:val="bullet"/>
      <w:lvlText w:val="•"/>
      <w:lvlJc w:val="left"/>
      <w:pPr>
        <w:tabs>
          <w:tab w:val="num" w:pos="4320"/>
        </w:tabs>
        <w:ind w:left="4320" w:hanging="360"/>
      </w:pPr>
      <w:rPr>
        <w:rFonts w:ascii="Arial" w:hAnsi="Arial" w:hint="default"/>
      </w:rPr>
    </w:lvl>
    <w:lvl w:ilvl="6" w:tplc="AD784618" w:tentative="1">
      <w:start w:val="1"/>
      <w:numFmt w:val="bullet"/>
      <w:lvlText w:val="•"/>
      <w:lvlJc w:val="left"/>
      <w:pPr>
        <w:tabs>
          <w:tab w:val="num" w:pos="5040"/>
        </w:tabs>
        <w:ind w:left="5040" w:hanging="360"/>
      </w:pPr>
      <w:rPr>
        <w:rFonts w:ascii="Arial" w:hAnsi="Arial" w:hint="default"/>
      </w:rPr>
    </w:lvl>
    <w:lvl w:ilvl="7" w:tplc="7EC0191A" w:tentative="1">
      <w:start w:val="1"/>
      <w:numFmt w:val="bullet"/>
      <w:lvlText w:val="•"/>
      <w:lvlJc w:val="left"/>
      <w:pPr>
        <w:tabs>
          <w:tab w:val="num" w:pos="5760"/>
        </w:tabs>
        <w:ind w:left="5760" w:hanging="360"/>
      </w:pPr>
      <w:rPr>
        <w:rFonts w:ascii="Arial" w:hAnsi="Arial" w:hint="default"/>
      </w:rPr>
    </w:lvl>
    <w:lvl w:ilvl="8" w:tplc="4B72B7EE"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5A134B51"/>
    <w:multiLevelType w:val="hybridMultilevel"/>
    <w:tmpl w:val="27B80392"/>
    <w:lvl w:ilvl="0" w:tplc="E918E484">
      <w:start w:val="8"/>
      <w:numFmt w:val="bullet"/>
      <w:lvlText w:val=""/>
      <w:lvlJc w:val="left"/>
      <w:pPr>
        <w:ind w:left="720" w:hanging="360"/>
      </w:pPr>
      <w:rPr>
        <w:rFonts w:ascii="Symbol" w:eastAsia="SimSun" w:hAnsi="Symbol" w:cstheme="min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AD203EE"/>
    <w:multiLevelType w:val="hybridMultilevel"/>
    <w:tmpl w:val="719AABBA"/>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7" w15:restartNumberingAfterBreak="0">
    <w:nsid w:val="5BC26C63"/>
    <w:multiLevelType w:val="hybridMultilevel"/>
    <w:tmpl w:val="AC0A91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39" w15:restartNumberingAfterBreak="0">
    <w:nsid w:val="60625BF8"/>
    <w:multiLevelType w:val="hybridMultilevel"/>
    <w:tmpl w:val="F23CA84E"/>
    <w:lvl w:ilvl="0" w:tplc="32EC02F6">
      <w:start w:val="8"/>
      <w:numFmt w:val="bullet"/>
      <w:lvlText w:val=""/>
      <w:lvlJc w:val="left"/>
      <w:pPr>
        <w:ind w:left="720" w:hanging="360"/>
      </w:pPr>
      <w:rPr>
        <w:rFonts w:ascii="Symbol" w:eastAsia="SimSun" w:hAnsi="Symbol" w:cstheme="min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1" w15:restartNumberingAfterBreak="0">
    <w:nsid w:val="6B2B1E42"/>
    <w:multiLevelType w:val="hybridMultilevel"/>
    <w:tmpl w:val="3B6046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BD76E4D"/>
    <w:multiLevelType w:val="hybridMultilevel"/>
    <w:tmpl w:val="8D1022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DB17C27"/>
    <w:multiLevelType w:val="hybridMultilevel"/>
    <w:tmpl w:val="5892446A"/>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4" w15:restartNumberingAfterBreak="0">
    <w:nsid w:val="726E3586"/>
    <w:multiLevelType w:val="hybridMultilevel"/>
    <w:tmpl w:val="4E846DBE"/>
    <w:lvl w:ilvl="0" w:tplc="041D0005">
      <w:start w:val="1"/>
      <w:numFmt w:val="bullet"/>
      <w:lvlText w:val=""/>
      <w:lvlJc w:val="left"/>
      <w:pPr>
        <w:tabs>
          <w:tab w:val="num" w:pos="720"/>
        </w:tabs>
        <w:ind w:left="720" w:hanging="360"/>
      </w:pPr>
      <w:rPr>
        <w:rFonts w:ascii="Wingdings" w:hAnsi="Wingdings" w:hint="default"/>
      </w:rPr>
    </w:lvl>
    <w:lvl w:ilvl="1" w:tplc="041D0005">
      <w:start w:val="1"/>
      <w:numFmt w:val="bullet"/>
      <w:lvlText w:val=""/>
      <w:lvlJc w:val="left"/>
      <w:pPr>
        <w:tabs>
          <w:tab w:val="num" w:pos="1440"/>
        </w:tabs>
        <w:ind w:left="1440" w:hanging="360"/>
      </w:pPr>
      <w:rPr>
        <w:rFonts w:ascii="Wingdings" w:hAnsi="Wingdings" w:hint="default"/>
      </w:rPr>
    </w:lvl>
    <w:lvl w:ilvl="2" w:tplc="041D0005">
      <w:start w:val="1"/>
      <w:numFmt w:val="bullet"/>
      <w:lvlText w:val=""/>
      <w:lvlJc w:val="left"/>
      <w:pPr>
        <w:tabs>
          <w:tab w:val="num" w:pos="2160"/>
        </w:tabs>
        <w:ind w:left="2160" w:hanging="360"/>
      </w:pPr>
      <w:rPr>
        <w:rFonts w:ascii="Wingdings" w:hAnsi="Wingdings" w:hint="default"/>
      </w:rPr>
    </w:lvl>
    <w:lvl w:ilvl="3" w:tplc="041D0005">
      <w:start w:val="1"/>
      <w:numFmt w:val="bullet"/>
      <w:lvlText w:val=""/>
      <w:lvlJc w:val="left"/>
      <w:pPr>
        <w:tabs>
          <w:tab w:val="num" w:pos="2880"/>
        </w:tabs>
        <w:ind w:left="2880" w:hanging="360"/>
      </w:pPr>
      <w:rPr>
        <w:rFonts w:ascii="Wingdings" w:hAnsi="Wingdings" w:hint="default"/>
      </w:rPr>
    </w:lvl>
    <w:lvl w:ilvl="4" w:tplc="3B1C1B48" w:tentative="1">
      <w:start w:val="1"/>
      <w:numFmt w:val="bullet"/>
      <w:lvlText w:val="•"/>
      <w:lvlJc w:val="left"/>
      <w:pPr>
        <w:tabs>
          <w:tab w:val="num" w:pos="3600"/>
        </w:tabs>
        <w:ind w:left="3600" w:hanging="360"/>
      </w:pPr>
      <w:rPr>
        <w:rFonts w:ascii="Arial" w:hAnsi="Arial" w:hint="default"/>
      </w:rPr>
    </w:lvl>
    <w:lvl w:ilvl="5" w:tplc="009C9D8E" w:tentative="1">
      <w:start w:val="1"/>
      <w:numFmt w:val="bullet"/>
      <w:lvlText w:val="•"/>
      <w:lvlJc w:val="left"/>
      <w:pPr>
        <w:tabs>
          <w:tab w:val="num" w:pos="4320"/>
        </w:tabs>
        <w:ind w:left="4320" w:hanging="360"/>
      </w:pPr>
      <w:rPr>
        <w:rFonts w:ascii="Arial" w:hAnsi="Arial" w:hint="default"/>
      </w:rPr>
    </w:lvl>
    <w:lvl w:ilvl="6" w:tplc="C7BAB5E2" w:tentative="1">
      <w:start w:val="1"/>
      <w:numFmt w:val="bullet"/>
      <w:lvlText w:val="•"/>
      <w:lvlJc w:val="left"/>
      <w:pPr>
        <w:tabs>
          <w:tab w:val="num" w:pos="5040"/>
        </w:tabs>
        <w:ind w:left="5040" w:hanging="360"/>
      </w:pPr>
      <w:rPr>
        <w:rFonts w:ascii="Arial" w:hAnsi="Arial" w:hint="default"/>
      </w:rPr>
    </w:lvl>
    <w:lvl w:ilvl="7" w:tplc="28EADC70" w:tentative="1">
      <w:start w:val="1"/>
      <w:numFmt w:val="bullet"/>
      <w:lvlText w:val="•"/>
      <w:lvlJc w:val="left"/>
      <w:pPr>
        <w:tabs>
          <w:tab w:val="num" w:pos="5760"/>
        </w:tabs>
        <w:ind w:left="5760" w:hanging="360"/>
      </w:pPr>
      <w:rPr>
        <w:rFonts w:ascii="Arial" w:hAnsi="Arial" w:hint="default"/>
      </w:rPr>
    </w:lvl>
    <w:lvl w:ilvl="8" w:tplc="4C76A6C2"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72C71936"/>
    <w:multiLevelType w:val="multilevel"/>
    <w:tmpl w:val="6786F95C"/>
    <w:lvl w:ilvl="0">
      <w:start w:val="1"/>
      <w:numFmt w:val="decimal"/>
      <w:pStyle w:val="Heading1"/>
      <w:lvlText w:val="%1"/>
      <w:lvlJc w:val="left"/>
      <w:pPr>
        <w:tabs>
          <w:tab w:val="num" w:pos="432"/>
        </w:tabs>
        <w:ind w:left="432" w:hanging="432"/>
      </w:pPr>
      <w:rPr>
        <w:rFonts w:cs="Times New Roman" w:hint="default"/>
        <w:sz w:val="36"/>
        <w:szCs w:val="22"/>
        <w:u w:val="none"/>
      </w:rPr>
    </w:lvl>
    <w:lvl w:ilvl="1">
      <w:start w:val="1"/>
      <w:numFmt w:val="decimal"/>
      <w:pStyle w:val="Heading2"/>
      <w:lvlText w:val="%1.%2"/>
      <w:lvlJc w:val="left"/>
      <w:pPr>
        <w:tabs>
          <w:tab w:val="num" w:pos="576"/>
        </w:tabs>
        <w:ind w:left="576" w:hanging="576"/>
      </w:pPr>
      <w:rPr>
        <w:rFonts w:cs="Times New Roman" w:hint="default"/>
        <w:color w:val="000000"/>
        <w:u w:val="none"/>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46" w15:restartNumberingAfterBreak="0">
    <w:nsid w:val="74441305"/>
    <w:multiLevelType w:val="hybridMultilevel"/>
    <w:tmpl w:val="D6842C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E9E4065"/>
    <w:multiLevelType w:val="hybridMultilevel"/>
    <w:tmpl w:val="6EB22148"/>
    <w:lvl w:ilvl="0" w:tplc="9EDCD280">
      <w:start w:val="8"/>
      <w:numFmt w:val="bullet"/>
      <w:lvlText w:val="-"/>
      <w:lvlJc w:val="left"/>
      <w:pPr>
        <w:ind w:left="645"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8"/>
  </w:num>
  <w:num w:numId="2">
    <w:abstractNumId w:val="47"/>
  </w:num>
  <w:num w:numId="3">
    <w:abstractNumId w:val="45"/>
  </w:num>
  <w:num w:numId="4">
    <w:abstractNumId w:val="21"/>
  </w:num>
  <w:num w:numId="5">
    <w:abstractNumId w:val="26"/>
  </w:num>
  <w:num w:numId="6">
    <w:abstractNumId w:val="3"/>
  </w:num>
  <w:num w:numId="7">
    <w:abstractNumId w:val="2"/>
  </w:num>
  <w:num w:numId="8">
    <w:abstractNumId w:val="49"/>
  </w:num>
  <w:num w:numId="9">
    <w:abstractNumId w:val="36"/>
  </w:num>
  <w:num w:numId="10">
    <w:abstractNumId w:val="40"/>
  </w:num>
  <w:num w:numId="11">
    <w:abstractNumId w:val="44"/>
  </w:num>
  <w:num w:numId="12">
    <w:abstractNumId w:val="18"/>
  </w:num>
  <w:num w:numId="13">
    <w:abstractNumId w:val="34"/>
  </w:num>
  <w:num w:numId="14">
    <w:abstractNumId w:val="14"/>
  </w:num>
  <w:num w:numId="15">
    <w:abstractNumId w:val="8"/>
  </w:num>
  <w:num w:numId="16">
    <w:abstractNumId w:val="5"/>
  </w:num>
  <w:num w:numId="17">
    <w:abstractNumId w:val="13"/>
  </w:num>
  <w:num w:numId="18">
    <w:abstractNumId w:val="25"/>
  </w:num>
  <w:num w:numId="19">
    <w:abstractNumId w:val="1"/>
  </w:num>
  <w:num w:numId="20">
    <w:abstractNumId w:val="27"/>
  </w:num>
  <w:num w:numId="21">
    <w:abstractNumId w:val="22"/>
  </w:num>
  <w:num w:numId="22">
    <w:abstractNumId w:val="30"/>
  </w:num>
  <w:num w:numId="23">
    <w:abstractNumId w:val="19"/>
  </w:num>
  <w:num w:numId="24">
    <w:abstractNumId w:val="39"/>
  </w:num>
  <w:num w:numId="25">
    <w:abstractNumId w:val="35"/>
  </w:num>
  <w:num w:numId="26">
    <w:abstractNumId w:val="28"/>
  </w:num>
  <w:num w:numId="27">
    <w:abstractNumId w:val="23"/>
  </w:num>
  <w:num w:numId="28">
    <w:abstractNumId w:val="0"/>
  </w:num>
  <w:num w:numId="29">
    <w:abstractNumId w:val="17"/>
  </w:num>
  <w:num w:numId="30">
    <w:abstractNumId w:val="41"/>
  </w:num>
  <w:num w:numId="31">
    <w:abstractNumId w:val="10"/>
  </w:num>
  <w:num w:numId="32">
    <w:abstractNumId w:val="37"/>
  </w:num>
  <w:num w:numId="33">
    <w:abstractNumId w:val="33"/>
  </w:num>
  <w:num w:numId="34">
    <w:abstractNumId w:val="31"/>
  </w:num>
  <w:num w:numId="35">
    <w:abstractNumId w:val="29"/>
  </w:num>
  <w:num w:numId="36">
    <w:abstractNumId w:val="15"/>
  </w:num>
  <w:num w:numId="37">
    <w:abstractNumId w:val="9"/>
  </w:num>
  <w:num w:numId="38">
    <w:abstractNumId w:val="42"/>
  </w:num>
  <w:num w:numId="39">
    <w:abstractNumId w:val="12"/>
  </w:num>
  <w:num w:numId="40">
    <w:abstractNumId w:val="11"/>
  </w:num>
  <w:num w:numId="41">
    <w:abstractNumId w:val="24"/>
  </w:num>
  <w:num w:numId="42">
    <w:abstractNumId w:val="7"/>
  </w:num>
  <w:num w:numId="43">
    <w:abstractNumId w:val="48"/>
  </w:num>
  <w:num w:numId="44">
    <w:abstractNumId w:val="6"/>
  </w:num>
  <w:num w:numId="45">
    <w:abstractNumId w:val="46"/>
  </w:num>
  <w:num w:numId="46">
    <w:abstractNumId w:val="16"/>
  </w:num>
  <w:num w:numId="47">
    <w:abstractNumId w:val="4"/>
  </w:num>
  <w:num w:numId="48">
    <w:abstractNumId w:val="43"/>
  </w:num>
  <w:num w:numId="49">
    <w:abstractNumId w:val="32"/>
  </w:num>
  <w:num w:numId="50">
    <w:abstractNumId w:val="2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removePersonalInformation/>
  <w:removeDateAndTime/>
  <w:printFractionalCharacterWidth/>
  <w:embedSystemFonts/>
  <w:activeWritingStyle w:appName="MSWord" w:lang="es-ES" w:vendorID="64" w:dllVersion="6" w:nlCheck="1" w:checkStyle="0"/>
  <w:activeWritingStyle w:appName="MSWord" w:lang="en-GB" w:vendorID="64" w:dllVersion="6" w:nlCheck="1" w:checkStyle="0"/>
  <w:activeWritingStyle w:appName="MSWord" w:lang="en-US" w:vendorID="64" w:dllVersion="6" w:nlCheck="1" w:checkStyle="0"/>
  <w:activeWritingStyle w:appName="MSWord" w:lang="en-CA" w:vendorID="64" w:dllVersion="6"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FA"/>
    <w:rsid w:val="0000045A"/>
    <w:rsid w:val="00000467"/>
    <w:rsid w:val="00000D1C"/>
    <w:rsid w:val="0000223E"/>
    <w:rsid w:val="0000255F"/>
    <w:rsid w:val="0000311A"/>
    <w:rsid w:val="000034E8"/>
    <w:rsid w:val="000036BB"/>
    <w:rsid w:val="00003EC2"/>
    <w:rsid w:val="000040C9"/>
    <w:rsid w:val="0000477B"/>
    <w:rsid w:val="00004A77"/>
    <w:rsid w:val="00004D7D"/>
    <w:rsid w:val="00004E69"/>
    <w:rsid w:val="00004F8E"/>
    <w:rsid w:val="00005313"/>
    <w:rsid w:val="000054B2"/>
    <w:rsid w:val="00005E2A"/>
    <w:rsid w:val="0000741B"/>
    <w:rsid w:val="00010155"/>
    <w:rsid w:val="000103F2"/>
    <w:rsid w:val="00010E5D"/>
    <w:rsid w:val="000113B5"/>
    <w:rsid w:val="00011607"/>
    <w:rsid w:val="000118B2"/>
    <w:rsid w:val="00012931"/>
    <w:rsid w:val="00012CF0"/>
    <w:rsid w:val="00012D38"/>
    <w:rsid w:val="0001351C"/>
    <w:rsid w:val="00013932"/>
    <w:rsid w:val="00013CC8"/>
    <w:rsid w:val="000141F9"/>
    <w:rsid w:val="00014C3D"/>
    <w:rsid w:val="00014C5F"/>
    <w:rsid w:val="00015258"/>
    <w:rsid w:val="000155C6"/>
    <w:rsid w:val="0001579B"/>
    <w:rsid w:val="0001686B"/>
    <w:rsid w:val="00016CEE"/>
    <w:rsid w:val="00017E83"/>
    <w:rsid w:val="00017F08"/>
    <w:rsid w:val="00021F53"/>
    <w:rsid w:val="00021FA1"/>
    <w:rsid w:val="00022E4A"/>
    <w:rsid w:val="00022E9F"/>
    <w:rsid w:val="00023187"/>
    <w:rsid w:val="000231A9"/>
    <w:rsid w:val="000232EB"/>
    <w:rsid w:val="00023D9A"/>
    <w:rsid w:val="000244C3"/>
    <w:rsid w:val="0002466E"/>
    <w:rsid w:val="00024AF4"/>
    <w:rsid w:val="00024CBB"/>
    <w:rsid w:val="00025EB1"/>
    <w:rsid w:val="00026106"/>
    <w:rsid w:val="000271F2"/>
    <w:rsid w:val="000272D9"/>
    <w:rsid w:val="00027408"/>
    <w:rsid w:val="00027D17"/>
    <w:rsid w:val="00030043"/>
    <w:rsid w:val="000309F5"/>
    <w:rsid w:val="00030F57"/>
    <w:rsid w:val="00030F8E"/>
    <w:rsid w:val="00031506"/>
    <w:rsid w:val="00031B09"/>
    <w:rsid w:val="00032F1F"/>
    <w:rsid w:val="00034007"/>
    <w:rsid w:val="000347CF"/>
    <w:rsid w:val="0003499C"/>
    <w:rsid w:val="00034C0A"/>
    <w:rsid w:val="00034E6E"/>
    <w:rsid w:val="00034E94"/>
    <w:rsid w:val="00035099"/>
    <w:rsid w:val="000353B6"/>
    <w:rsid w:val="00035D07"/>
    <w:rsid w:val="00037F61"/>
    <w:rsid w:val="0004036D"/>
    <w:rsid w:val="000404CA"/>
    <w:rsid w:val="00040960"/>
    <w:rsid w:val="00040C9A"/>
    <w:rsid w:val="00041014"/>
    <w:rsid w:val="000418DA"/>
    <w:rsid w:val="0004190F"/>
    <w:rsid w:val="00041E49"/>
    <w:rsid w:val="00041EB5"/>
    <w:rsid w:val="000426B6"/>
    <w:rsid w:val="00042837"/>
    <w:rsid w:val="00042C26"/>
    <w:rsid w:val="0004425A"/>
    <w:rsid w:val="0004501B"/>
    <w:rsid w:val="000451B2"/>
    <w:rsid w:val="00046883"/>
    <w:rsid w:val="000470C5"/>
    <w:rsid w:val="00047819"/>
    <w:rsid w:val="00047B7C"/>
    <w:rsid w:val="00047C7B"/>
    <w:rsid w:val="00050EB2"/>
    <w:rsid w:val="00051BC5"/>
    <w:rsid w:val="00052455"/>
    <w:rsid w:val="00052B1B"/>
    <w:rsid w:val="00052B9E"/>
    <w:rsid w:val="00052F10"/>
    <w:rsid w:val="00054511"/>
    <w:rsid w:val="000546F8"/>
    <w:rsid w:val="00054D3E"/>
    <w:rsid w:val="00054D96"/>
    <w:rsid w:val="0005511E"/>
    <w:rsid w:val="00055165"/>
    <w:rsid w:val="000555B2"/>
    <w:rsid w:val="00055C90"/>
    <w:rsid w:val="00056365"/>
    <w:rsid w:val="000569F9"/>
    <w:rsid w:val="0005711A"/>
    <w:rsid w:val="00057277"/>
    <w:rsid w:val="000576DC"/>
    <w:rsid w:val="00057793"/>
    <w:rsid w:val="000601C8"/>
    <w:rsid w:val="0006068B"/>
    <w:rsid w:val="00060EE6"/>
    <w:rsid w:val="0006105B"/>
    <w:rsid w:val="000618C0"/>
    <w:rsid w:val="00061F0F"/>
    <w:rsid w:val="0006226F"/>
    <w:rsid w:val="0006278C"/>
    <w:rsid w:val="00062A77"/>
    <w:rsid w:val="00062E44"/>
    <w:rsid w:val="0006418F"/>
    <w:rsid w:val="000641D6"/>
    <w:rsid w:val="000648E1"/>
    <w:rsid w:val="00064959"/>
    <w:rsid w:val="00064C41"/>
    <w:rsid w:val="00064D55"/>
    <w:rsid w:val="00064EFD"/>
    <w:rsid w:val="000652C4"/>
    <w:rsid w:val="00065969"/>
    <w:rsid w:val="0006609B"/>
    <w:rsid w:val="00066AC3"/>
    <w:rsid w:val="00066D93"/>
    <w:rsid w:val="00067405"/>
    <w:rsid w:val="000675E8"/>
    <w:rsid w:val="00070911"/>
    <w:rsid w:val="00070B4E"/>
    <w:rsid w:val="0007105D"/>
    <w:rsid w:val="00071066"/>
    <w:rsid w:val="00071B55"/>
    <w:rsid w:val="000723C1"/>
    <w:rsid w:val="0007266F"/>
    <w:rsid w:val="0007274C"/>
    <w:rsid w:val="00072A3A"/>
    <w:rsid w:val="00072B13"/>
    <w:rsid w:val="00072FD3"/>
    <w:rsid w:val="00073187"/>
    <w:rsid w:val="00073226"/>
    <w:rsid w:val="0007359D"/>
    <w:rsid w:val="0007391A"/>
    <w:rsid w:val="00073ADB"/>
    <w:rsid w:val="00073AE0"/>
    <w:rsid w:val="00073BA5"/>
    <w:rsid w:val="00074238"/>
    <w:rsid w:val="000743BF"/>
    <w:rsid w:val="000745B0"/>
    <w:rsid w:val="0007534B"/>
    <w:rsid w:val="00075604"/>
    <w:rsid w:val="0007674A"/>
    <w:rsid w:val="000775E6"/>
    <w:rsid w:val="000779AC"/>
    <w:rsid w:val="00077BC5"/>
    <w:rsid w:val="00077FD1"/>
    <w:rsid w:val="000806C2"/>
    <w:rsid w:val="00080932"/>
    <w:rsid w:val="00080AB1"/>
    <w:rsid w:val="00080CE9"/>
    <w:rsid w:val="00080E87"/>
    <w:rsid w:val="000817FD"/>
    <w:rsid w:val="000818E4"/>
    <w:rsid w:val="0008288D"/>
    <w:rsid w:val="00082B0D"/>
    <w:rsid w:val="00082FFC"/>
    <w:rsid w:val="000832CD"/>
    <w:rsid w:val="00083582"/>
    <w:rsid w:val="000839E6"/>
    <w:rsid w:val="00083F25"/>
    <w:rsid w:val="000840BF"/>
    <w:rsid w:val="0008411F"/>
    <w:rsid w:val="0008547F"/>
    <w:rsid w:val="00085C0D"/>
    <w:rsid w:val="000864E2"/>
    <w:rsid w:val="00086CD6"/>
    <w:rsid w:val="00086E59"/>
    <w:rsid w:val="000873A1"/>
    <w:rsid w:val="00087C29"/>
    <w:rsid w:val="00090365"/>
    <w:rsid w:val="00090770"/>
    <w:rsid w:val="000918CB"/>
    <w:rsid w:val="00091E1F"/>
    <w:rsid w:val="00092123"/>
    <w:rsid w:val="000922B9"/>
    <w:rsid w:val="00092416"/>
    <w:rsid w:val="00092737"/>
    <w:rsid w:val="0009346C"/>
    <w:rsid w:val="00093DD9"/>
    <w:rsid w:val="00094894"/>
    <w:rsid w:val="00095E60"/>
    <w:rsid w:val="00096078"/>
    <w:rsid w:val="00096225"/>
    <w:rsid w:val="000972BA"/>
    <w:rsid w:val="0009782E"/>
    <w:rsid w:val="000A2E40"/>
    <w:rsid w:val="000A40A2"/>
    <w:rsid w:val="000A44CD"/>
    <w:rsid w:val="000A46A7"/>
    <w:rsid w:val="000A53F6"/>
    <w:rsid w:val="000A5885"/>
    <w:rsid w:val="000A5B15"/>
    <w:rsid w:val="000A62BA"/>
    <w:rsid w:val="000A693A"/>
    <w:rsid w:val="000A6FE8"/>
    <w:rsid w:val="000A7522"/>
    <w:rsid w:val="000A7B48"/>
    <w:rsid w:val="000A7E62"/>
    <w:rsid w:val="000A7EBB"/>
    <w:rsid w:val="000B09B6"/>
    <w:rsid w:val="000B21F0"/>
    <w:rsid w:val="000B2308"/>
    <w:rsid w:val="000B29D2"/>
    <w:rsid w:val="000B3D6F"/>
    <w:rsid w:val="000B3DDA"/>
    <w:rsid w:val="000B3F98"/>
    <w:rsid w:val="000B41D4"/>
    <w:rsid w:val="000B48AA"/>
    <w:rsid w:val="000B4E07"/>
    <w:rsid w:val="000B53EE"/>
    <w:rsid w:val="000B595E"/>
    <w:rsid w:val="000B6513"/>
    <w:rsid w:val="000B7586"/>
    <w:rsid w:val="000B7742"/>
    <w:rsid w:val="000C1298"/>
    <w:rsid w:val="000C2AB4"/>
    <w:rsid w:val="000C2F93"/>
    <w:rsid w:val="000C31D1"/>
    <w:rsid w:val="000C3280"/>
    <w:rsid w:val="000C3CA9"/>
    <w:rsid w:val="000C3E56"/>
    <w:rsid w:val="000C3FC8"/>
    <w:rsid w:val="000C4148"/>
    <w:rsid w:val="000C563B"/>
    <w:rsid w:val="000C5718"/>
    <w:rsid w:val="000C5893"/>
    <w:rsid w:val="000C591D"/>
    <w:rsid w:val="000C5FF1"/>
    <w:rsid w:val="000C6420"/>
    <w:rsid w:val="000C6598"/>
    <w:rsid w:val="000C722B"/>
    <w:rsid w:val="000C7688"/>
    <w:rsid w:val="000C7C45"/>
    <w:rsid w:val="000D1247"/>
    <w:rsid w:val="000D1CBD"/>
    <w:rsid w:val="000D2312"/>
    <w:rsid w:val="000D234A"/>
    <w:rsid w:val="000D272D"/>
    <w:rsid w:val="000D2C93"/>
    <w:rsid w:val="000D3264"/>
    <w:rsid w:val="000D355A"/>
    <w:rsid w:val="000D358C"/>
    <w:rsid w:val="000D3671"/>
    <w:rsid w:val="000D4593"/>
    <w:rsid w:val="000D46F9"/>
    <w:rsid w:val="000D58A2"/>
    <w:rsid w:val="000D5A72"/>
    <w:rsid w:val="000D6430"/>
    <w:rsid w:val="000D64E3"/>
    <w:rsid w:val="000D6658"/>
    <w:rsid w:val="000D717D"/>
    <w:rsid w:val="000D79E2"/>
    <w:rsid w:val="000E0332"/>
    <w:rsid w:val="000E0644"/>
    <w:rsid w:val="000E0826"/>
    <w:rsid w:val="000E08AC"/>
    <w:rsid w:val="000E0B89"/>
    <w:rsid w:val="000E0F80"/>
    <w:rsid w:val="000E1269"/>
    <w:rsid w:val="000E16CE"/>
    <w:rsid w:val="000E2506"/>
    <w:rsid w:val="000E254D"/>
    <w:rsid w:val="000E2562"/>
    <w:rsid w:val="000E25B6"/>
    <w:rsid w:val="000E2C98"/>
    <w:rsid w:val="000E3A62"/>
    <w:rsid w:val="000E40D4"/>
    <w:rsid w:val="000E4402"/>
    <w:rsid w:val="000E5FB8"/>
    <w:rsid w:val="000E682B"/>
    <w:rsid w:val="000E6833"/>
    <w:rsid w:val="000E6940"/>
    <w:rsid w:val="000E6ED2"/>
    <w:rsid w:val="000E6EE4"/>
    <w:rsid w:val="000E6F50"/>
    <w:rsid w:val="000F0CB8"/>
    <w:rsid w:val="000F1AD4"/>
    <w:rsid w:val="000F1CEE"/>
    <w:rsid w:val="000F292E"/>
    <w:rsid w:val="000F2CFC"/>
    <w:rsid w:val="000F2D9C"/>
    <w:rsid w:val="000F2ED7"/>
    <w:rsid w:val="000F2FB7"/>
    <w:rsid w:val="000F3191"/>
    <w:rsid w:val="000F36C3"/>
    <w:rsid w:val="000F3719"/>
    <w:rsid w:val="000F37A5"/>
    <w:rsid w:val="000F4544"/>
    <w:rsid w:val="000F47A4"/>
    <w:rsid w:val="000F4E4F"/>
    <w:rsid w:val="000F4E7E"/>
    <w:rsid w:val="000F5DC0"/>
    <w:rsid w:val="000F5E35"/>
    <w:rsid w:val="000F65FC"/>
    <w:rsid w:val="000F6877"/>
    <w:rsid w:val="000F74D7"/>
    <w:rsid w:val="000F7B38"/>
    <w:rsid w:val="001002EB"/>
    <w:rsid w:val="001004B9"/>
    <w:rsid w:val="0010075C"/>
    <w:rsid w:val="001015F3"/>
    <w:rsid w:val="00101956"/>
    <w:rsid w:val="00102507"/>
    <w:rsid w:val="001026EB"/>
    <w:rsid w:val="00103538"/>
    <w:rsid w:val="00103EBA"/>
    <w:rsid w:val="00105300"/>
    <w:rsid w:val="00105512"/>
    <w:rsid w:val="00105D78"/>
    <w:rsid w:val="00105F4C"/>
    <w:rsid w:val="00106D66"/>
    <w:rsid w:val="00110192"/>
    <w:rsid w:val="00110ADC"/>
    <w:rsid w:val="00110C3F"/>
    <w:rsid w:val="00110E5E"/>
    <w:rsid w:val="00110F9D"/>
    <w:rsid w:val="00111C3F"/>
    <w:rsid w:val="001120F5"/>
    <w:rsid w:val="00112624"/>
    <w:rsid w:val="00112DDD"/>
    <w:rsid w:val="0011328A"/>
    <w:rsid w:val="0011373D"/>
    <w:rsid w:val="0011432C"/>
    <w:rsid w:val="00114895"/>
    <w:rsid w:val="00114D72"/>
    <w:rsid w:val="00114E12"/>
    <w:rsid w:val="00114EE6"/>
    <w:rsid w:val="001153ED"/>
    <w:rsid w:val="00115683"/>
    <w:rsid w:val="00116A5D"/>
    <w:rsid w:val="00116E3A"/>
    <w:rsid w:val="001171A1"/>
    <w:rsid w:val="001173FB"/>
    <w:rsid w:val="00117538"/>
    <w:rsid w:val="00120582"/>
    <w:rsid w:val="001211D6"/>
    <w:rsid w:val="001215C5"/>
    <w:rsid w:val="00121E60"/>
    <w:rsid w:val="001227F7"/>
    <w:rsid w:val="00122B7A"/>
    <w:rsid w:val="00123A2E"/>
    <w:rsid w:val="001243FE"/>
    <w:rsid w:val="00124441"/>
    <w:rsid w:val="00125D6F"/>
    <w:rsid w:val="00126EB9"/>
    <w:rsid w:val="00126FC2"/>
    <w:rsid w:val="001276CA"/>
    <w:rsid w:val="0013019C"/>
    <w:rsid w:val="00131312"/>
    <w:rsid w:val="00131978"/>
    <w:rsid w:val="00131A3B"/>
    <w:rsid w:val="0013223E"/>
    <w:rsid w:val="001346C3"/>
    <w:rsid w:val="001352B7"/>
    <w:rsid w:val="00135633"/>
    <w:rsid w:val="00135653"/>
    <w:rsid w:val="00136C52"/>
    <w:rsid w:val="00136E63"/>
    <w:rsid w:val="00136F1D"/>
    <w:rsid w:val="001376D7"/>
    <w:rsid w:val="001379FC"/>
    <w:rsid w:val="00137B9B"/>
    <w:rsid w:val="00137E1E"/>
    <w:rsid w:val="001408E3"/>
    <w:rsid w:val="00140A45"/>
    <w:rsid w:val="00141911"/>
    <w:rsid w:val="00141B39"/>
    <w:rsid w:val="00141C9C"/>
    <w:rsid w:val="0014299C"/>
    <w:rsid w:val="00142CFE"/>
    <w:rsid w:val="00142D41"/>
    <w:rsid w:val="001432BD"/>
    <w:rsid w:val="00143659"/>
    <w:rsid w:val="001440C6"/>
    <w:rsid w:val="00144482"/>
    <w:rsid w:val="00145132"/>
    <w:rsid w:val="0014529C"/>
    <w:rsid w:val="001454A2"/>
    <w:rsid w:val="001458A4"/>
    <w:rsid w:val="00145DAA"/>
    <w:rsid w:val="00147408"/>
    <w:rsid w:val="001474B1"/>
    <w:rsid w:val="00147AD3"/>
    <w:rsid w:val="0015035F"/>
    <w:rsid w:val="00150448"/>
    <w:rsid w:val="001507E5"/>
    <w:rsid w:val="00150B3E"/>
    <w:rsid w:val="00150D77"/>
    <w:rsid w:val="00150F68"/>
    <w:rsid w:val="00151005"/>
    <w:rsid w:val="001510D1"/>
    <w:rsid w:val="001511DD"/>
    <w:rsid w:val="001516D1"/>
    <w:rsid w:val="00152280"/>
    <w:rsid w:val="00152328"/>
    <w:rsid w:val="0015268A"/>
    <w:rsid w:val="00153597"/>
    <w:rsid w:val="0015375F"/>
    <w:rsid w:val="00153A93"/>
    <w:rsid w:val="00153E6C"/>
    <w:rsid w:val="00154183"/>
    <w:rsid w:val="001545ED"/>
    <w:rsid w:val="00154B67"/>
    <w:rsid w:val="00154E4C"/>
    <w:rsid w:val="00155C09"/>
    <w:rsid w:val="0015643C"/>
    <w:rsid w:val="00156EBC"/>
    <w:rsid w:val="00157167"/>
    <w:rsid w:val="00160170"/>
    <w:rsid w:val="00160620"/>
    <w:rsid w:val="001607C5"/>
    <w:rsid w:val="00160F16"/>
    <w:rsid w:val="00161929"/>
    <w:rsid w:val="001619F0"/>
    <w:rsid w:val="00161AD5"/>
    <w:rsid w:val="00162D55"/>
    <w:rsid w:val="001634F9"/>
    <w:rsid w:val="00163CB6"/>
    <w:rsid w:val="0016429C"/>
    <w:rsid w:val="00164A39"/>
    <w:rsid w:val="00164B3D"/>
    <w:rsid w:val="0016528A"/>
    <w:rsid w:val="0016558D"/>
    <w:rsid w:val="00165A6F"/>
    <w:rsid w:val="001665A4"/>
    <w:rsid w:val="00166860"/>
    <w:rsid w:val="0016699E"/>
    <w:rsid w:val="00166A54"/>
    <w:rsid w:val="00166D73"/>
    <w:rsid w:val="001672E6"/>
    <w:rsid w:val="0017131E"/>
    <w:rsid w:val="001721B0"/>
    <w:rsid w:val="00172582"/>
    <w:rsid w:val="00172A29"/>
    <w:rsid w:val="00172A95"/>
    <w:rsid w:val="001734F8"/>
    <w:rsid w:val="00173E1D"/>
    <w:rsid w:val="00173E52"/>
    <w:rsid w:val="00173EB2"/>
    <w:rsid w:val="001749EC"/>
    <w:rsid w:val="00174B7F"/>
    <w:rsid w:val="00174D74"/>
    <w:rsid w:val="0017575D"/>
    <w:rsid w:val="001760D7"/>
    <w:rsid w:val="00176A9A"/>
    <w:rsid w:val="00176C80"/>
    <w:rsid w:val="001772B4"/>
    <w:rsid w:val="001776B3"/>
    <w:rsid w:val="00177E47"/>
    <w:rsid w:val="00180382"/>
    <w:rsid w:val="00180887"/>
    <w:rsid w:val="001808D9"/>
    <w:rsid w:val="00180EFD"/>
    <w:rsid w:val="00181669"/>
    <w:rsid w:val="001817B0"/>
    <w:rsid w:val="001818C8"/>
    <w:rsid w:val="001820E3"/>
    <w:rsid w:val="00182C57"/>
    <w:rsid w:val="00182D3C"/>
    <w:rsid w:val="00182FEF"/>
    <w:rsid w:val="00182FF1"/>
    <w:rsid w:val="00183697"/>
    <w:rsid w:val="00183A8D"/>
    <w:rsid w:val="001842EE"/>
    <w:rsid w:val="001842F0"/>
    <w:rsid w:val="00184381"/>
    <w:rsid w:val="001855F8"/>
    <w:rsid w:val="001857ED"/>
    <w:rsid w:val="00185A85"/>
    <w:rsid w:val="00185AFD"/>
    <w:rsid w:val="00185FC7"/>
    <w:rsid w:val="00186A2B"/>
    <w:rsid w:val="001878E9"/>
    <w:rsid w:val="00187908"/>
    <w:rsid w:val="00187F68"/>
    <w:rsid w:val="00190668"/>
    <w:rsid w:val="00190CFB"/>
    <w:rsid w:val="00190F04"/>
    <w:rsid w:val="001912D5"/>
    <w:rsid w:val="0019164E"/>
    <w:rsid w:val="001920BE"/>
    <w:rsid w:val="0019238D"/>
    <w:rsid w:val="00192905"/>
    <w:rsid w:val="00193377"/>
    <w:rsid w:val="00193912"/>
    <w:rsid w:val="00193D91"/>
    <w:rsid w:val="001940EE"/>
    <w:rsid w:val="0019515D"/>
    <w:rsid w:val="001951B5"/>
    <w:rsid w:val="00195384"/>
    <w:rsid w:val="00195461"/>
    <w:rsid w:val="001956AF"/>
    <w:rsid w:val="0019661A"/>
    <w:rsid w:val="0019685C"/>
    <w:rsid w:val="00196A1B"/>
    <w:rsid w:val="00196F92"/>
    <w:rsid w:val="001973FB"/>
    <w:rsid w:val="0019740D"/>
    <w:rsid w:val="001A07E5"/>
    <w:rsid w:val="001A129D"/>
    <w:rsid w:val="001A1CB8"/>
    <w:rsid w:val="001A2052"/>
    <w:rsid w:val="001A21FD"/>
    <w:rsid w:val="001A409E"/>
    <w:rsid w:val="001A439C"/>
    <w:rsid w:val="001A4E3B"/>
    <w:rsid w:val="001A5354"/>
    <w:rsid w:val="001A5611"/>
    <w:rsid w:val="001A5B2F"/>
    <w:rsid w:val="001A60DB"/>
    <w:rsid w:val="001A6432"/>
    <w:rsid w:val="001A6904"/>
    <w:rsid w:val="001A6BB7"/>
    <w:rsid w:val="001A7000"/>
    <w:rsid w:val="001A70C8"/>
    <w:rsid w:val="001A745F"/>
    <w:rsid w:val="001A7594"/>
    <w:rsid w:val="001A7B7F"/>
    <w:rsid w:val="001B00ED"/>
    <w:rsid w:val="001B0BBF"/>
    <w:rsid w:val="001B1BA7"/>
    <w:rsid w:val="001B23F3"/>
    <w:rsid w:val="001B27AA"/>
    <w:rsid w:val="001B2F69"/>
    <w:rsid w:val="001B33A8"/>
    <w:rsid w:val="001B3484"/>
    <w:rsid w:val="001B3F05"/>
    <w:rsid w:val="001B4E1C"/>
    <w:rsid w:val="001B508E"/>
    <w:rsid w:val="001B51E2"/>
    <w:rsid w:val="001B5CC6"/>
    <w:rsid w:val="001B6559"/>
    <w:rsid w:val="001B6E6E"/>
    <w:rsid w:val="001C046A"/>
    <w:rsid w:val="001C0479"/>
    <w:rsid w:val="001C0535"/>
    <w:rsid w:val="001C0E89"/>
    <w:rsid w:val="001C1706"/>
    <w:rsid w:val="001C19DB"/>
    <w:rsid w:val="001C1D9F"/>
    <w:rsid w:val="001C1DA8"/>
    <w:rsid w:val="001C29A9"/>
    <w:rsid w:val="001C2A18"/>
    <w:rsid w:val="001C2BA8"/>
    <w:rsid w:val="001C30D6"/>
    <w:rsid w:val="001C37EB"/>
    <w:rsid w:val="001C3DB1"/>
    <w:rsid w:val="001C4417"/>
    <w:rsid w:val="001C51BA"/>
    <w:rsid w:val="001C523B"/>
    <w:rsid w:val="001C5787"/>
    <w:rsid w:val="001C59FB"/>
    <w:rsid w:val="001C5CB2"/>
    <w:rsid w:val="001C6301"/>
    <w:rsid w:val="001C6F31"/>
    <w:rsid w:val="001C7171"/>
    <w:rsid w:val="001C788A"/>
    <w:rsid w:val="001C7A83"/>
    <w:rsid w:val="001C7E30"/>
    <w:rsid w:val="001D006E"/>
    <w:rsid w:val="001D042F"/>
    <w:rsid w:val="001D170B"/>
    <w:rsid w:val="001D1B15"/>
    <w:rsid w:val="001D20CB"/>
    <w:rsid w:val="001D345B"/>
    <w:rsid w:val="001D385F"/>
    <w:rsid w:val="001D3968"/>
    <w:rsid w:val="001D40CE"/>
    <w:rsid w:val="001D4BC3"/>
    <w:rsid w:val="001D500E"/>
    <w:rsid w:val="001D586D"/>
    <w:rsid w:val="001D6610"/>
    <w:rsid w:val="001D7E7E"/>
    <w:rsid w:val="001D7FC0"/>
    <w:rsid w:val="001E00A7"/>
    <w:rsid w:val="001E10AA"/>
    <w:rsid w:val="001E1450"/>
    <w:rsid w:val="001E177E"/>
    <w:rsid w:val="001E1A9E"/>
    <w:rsid w:val="001E2151"/>
    <w:rsid w:val="001E302D"/>
    <w:rsid w:val="001E3068"/>
    <w:rsid w:val="001E3093"/>
    <w:rsid w:val="001E3831"/>
    <w:rsid w:val="001E3E93"/>
    <w:rsid w:val="001E3FA6"/>
    <w:rsid w:val="001E41F3"/>
    <w:rsid w:val="001E445B"/>
    <w:rsid w:val="001E4832"/>
    <w:rsid w:val="001E4F4B"/>
    <w:rsid w:val="001E5056"/>
    <w:rsid w:val="001E6772"/>
    <w:rsid w:val="001E68FC"/>
    <w:rsid w:val="001E6AAF"/>
    <w:rsid w:val="001E7814"/>
    <w:rsid w:val="001F1044"/>
    <w:rsid w:val="001F15CE"/>
    <w:rsid w:val="001F1FB0"/>
    <w:rsid w:val="001F3E22"/>
    <w:rsid w:val="001F40CE"/>
    <w:rsid w:val="001F4CC0"/>
    <w:rsid w:val="001F5CBC"/>
    <w:rsid w:val="001F5FF7"/>
    <w:rsid w:val="001F6066"/>
    <w:rsid w:val="001F6168"/>
    <w:rsid w:val="001F68BF"/>
    <w:rsid w:val="001F69C0"/>
    <w:rsid w:val="001F77FD"/>
    <w:rsid w:val="001F797C"/>
    <w:rsid w:val="001F7AE1"/>
    <w:rsid w:val="001F7C6D"/>
    <w:rsid w:val="0020003F"/>
    <w:rsid w:val="00200350"/>
    <w:rsid w:val="00200414"/>
    <w:rsid w:val="00200B29"/>
    <w:rsid w:val="00200D4B"/>
    <w:rsid w:val="00202745"/>
    <w:rsid w:val="00202F44"/>
    <w:rsid w:val="00203389"/>
    <w:rsid w:val="002035FF"/>
    <w:rsid w:val="0020376D"/>
    <w:rsid w:val="0020396D"/>
    <w:rsid w:val="0020495F"/>
    <w:rsid w:val="00205A82"/>
    <w:rsid w:val="00206216"/>
    <w:rsid w:val="002062D4"/>
    <w:rsid w:val="002065CF"/>
    <w:rsid w:val="00206B8D"/>
    <w:rsid w:val="00206F90"/>
    <w:rsid w:val="002071C1"/>
    <w:rsid w:val="002077A9"/>
    <w:rsid w:val="0021002B"/>
    <w:rsid w:val="00210E3C"/>
    <w:rsid w:val="0021159F"/>
    <w:rsid w:val="0021170A"/>
    <w:rsid w:val="00211CCA"/>
    <w:rsid w:val="00211DCB"/>
    <w:rsid w:val="00212AC2"/>
    <w:rsid w:val="00214B03"/>
    <w:rsid w:val="002150E8"/>
    <w:rsid w:val="002157F6"/>
    <w:rsid w:val="0021648D"/>
    <w:rsid w:val="00216C45"/>
    <w:rsid w:val="00217537"/>
    <w:rsid w:val="00217CE3"/>
    <w:rsid w:val="00217D0D"/>
    <w:rsid w:val="00221280"/>
    <w:rsid w:val="00221793"/>
    <w:rsid w:val="00221EA8"/>
    <w:rsid w:val="00222371"/>
    <w:rsid w:val="00222443"/>
    <w:rsid w:val="002239B0"/>
    <w:rsid w:val="00224D6A"/>
    <w:rsid w:val="002251BD"/>
    <w:rsid w:val="0022547F"/>
    <w:rsid w:val="00225680"/>
    <w:rsid w:val="00226453"/>
    <w:rsid w:val="00226602"/>
    <w:rsid w:val="00226610"/>
    <w:rsid w:val="00226DDB"/>
    <w:rsid w:val="00226E2E"/>
    <w:rsid w:val="00227498"/>
    <w:rsid w:val="0023025C"/>
    <w:rsid w:val="00231138"/>
    <w:rsid w:val="002316E8"/>
    <w:rsid w:val="00231CAA"/>
    <w:rsid w:val="002331A7"/>
    <w:rsid w:val="00233D8D"/>
    <w:rsid w:val="0023428F"/>
    <w:rsid w:val="00234898"/>
    <w:rsid w:val="00234CF8"/>
    <w:rsid w:val="00235031"/>
    <w:rsid w:val="00235165"/>
    <w:rsid w:val="0023519E"/>
    <w:rsid w:val="002356BB"/>
    <w:rsid w:val="00235F3E"/>
    <w:rsid w:val="00236927"/>
    <w:rsid w:val="00236FB3"/>
    <w:rsid w:val="00237414"/>
    <w:rsid w:val="00237DF9"/>
    <w:rsid w:val="00237E80"/>
    <w:rsid w:val="00240C52"/>
    <w:rsid w:val="00240F42"/>
    <w:rsid w:val="002412A4"/>
    <w:rsid w:val="00242057"/>
    <w:rsid w:val="0024207B"/>
    <w:rsid w:val="00242324"/>
    <w:rsid w:val="0024466A"/>
    <w:rsid w:val="00244C25"/>
    <w:rsid w:val="00245157"/>
    <w:rsid w:val="00245A14"/>
    <w:rsid w:val="002468A6"/>
    <w:rsid w:val="00246BDE"/>
    <w:rsid w:val="002475E9"/>
    <w:rsid w:val="00250AB9"/>
    <w:rsid w:val="00250E8D"/>
    <w:rsid w:val="00250FC3"/>
    <w:rsid w:val="0025147C"/>
    <w:rsid w:val="0025185A"/>
    <w:rsid w:val="00251E9F"/>
    <w:rsid w:val="0025227A"/>
    <w:rsid w:val="0025235B"/>
    <w:rsid w:val="00252745"/>
    <w:rsid w:val="00252825"/>
    <w:rsid w:val="00252A10"/>
    <w:rsid w:val="00252E61"/>
    <w:rsid w:val="00252EC0"/>
    <w:rsid w:val="00253C84"/>
    <w:rsid w:val="00253DB0"/>
    <w:rsid w:val="00254896"/>
    <w:rsid w:val="00254997"/>
    <w:rsid w:val="00254FB1"/>
    <w:rsid w:val="002558B7"/>
    <w:rsid w:val="00255B9F"/>
    <w:rsid w:val="00255E20"/>
    <w:rsid w:val="0025645C"/>
    <w:rsid w:val="00256C14"/>
    <w:rsid w:val="0025793B"/>
    <w:rsid w:val="00257C5E"/>
    <w:rsid w:val="002602BD"/>
    <w:rsid w:val="00260F7C"/>
    <w:rsid w:val="00261D75"/>
    <w:rsid w:val="00261E8E"/>
    <w:rsid w:val="0026276B"/>
    <w:rsid w:val="002627B5"/>
    <w:rsid w:val="002627FF"/>
    <w:rsid w:val="00262D2C"/>
    <w:rsid w:val="00262E4F"/>
    <w:rsid w:val="002634D1"/>
    <w:rsid w:val="00263B43"/>
    <w:rsid w:val="002658AB"/>
    <w:rsid w:val="00265DE2"/>
    <w:rsid w:val="00265ED7"/>
    <w:rsid w:val="002662B7"/>
    <w:rsid w:val="00266A3E"/>
    <w:rsid w:val="00266C33"/>
    <w:rsid w:val="00270155"/>
    <w:rsid w:val="0027034F"/>
    <w:rsid w:val="00270908"/>
    <w:rsid w:val="00271109"/>
    <w:rsid w:val="0027142A"/>
    <w:rsid w:val="0027163C"/>
    <w:rsid w:val="00271927"/>
    <w:rsid w:val="002720F6"/>
    <w:rsid w:val="0027220B"/>
    <w:rsid w:val="00273810"/>
    <w:rsid w:val="00273A18"/>
    <w:rsid w:val="002740B6"/>
    <w:rsid w:val="002743AD"/>
    <w:rsid w:val="00274467"/>
    <w:rsid w:val="00274A37"/>
    <w:rsid w:val="00274B72"/>
    <w:rsid w:val="00275D12"/>
    <w:rsid w:val="002762F3"/>
    <w:rsid w:val="00276549"/>
    <w:rsid w:val="00276778"/>
    <w:rsid w:val="00276F8B"/>
    <w:rsid w:val="0027720D"/>
    <w:rsid w:val="00277301"/>
    <w:rsid w:val="002801CF"/>
    <w:rsid w:val="00280203"/>
    <w:rsid w:val="002806B0"/>
    <w:rsid w:val="00280A66"/>
    <w:rsid w:val="00281CBF"/>
    <w:rsid w:val="0028200B"/>
    <w:rsid w:val="00282E6A"/>
    <w:rsid w:val="00282EDB"/>
    <w:rsid w:val="002830CA"/>
    <w:rsid w:val="00283507"/>
    <w:rsid w:val="002835E0"/>
    <w:rsid w:val="00283F2E"/>
    <w:rsid w:val="00284CE5"/>
    <w:rsid w:val="00285A54"/>
    <w:rsid w:val="002861C4"/>
    <w:rsid w:val="00286984"/>
    <w:rsid w:val="00286EFD"/>
    <w:rsid w:val="00287C98"/>
    <w:rsid w:val="00287CF9"/>
    <w:rsid w:val="0029035B"/>
    <w:rsid w:val="00290DDB"/>
    <w:rsid w:val="0029198C"/>
    <w:rsid w:val="00291A2A"/>
    <w:rsid w:val="00291B7F"/>
    <w:rsid w:val="002921A3"/>
    <w:rsid w:val="00293112"/>
    <w:rsid w:val="00293168"/>
    <w:rsid w:val="002932F1"/>
    <w:rsid w:val="00293AEF"/>
    <w:rsid w:val="00294026"/>
    <w:rsid w:val="00295759"/>
    <w:rsid w:val="00295976"/>
    <w:rsid w:val="00295FF1"/>
    <w:rsid w:val="00296723"/>
    <w:rsid w:val="0029690D"/>
    <w:rsid w:val="00296F22"/>
    <w:rsid w:val="0029787B"/>
    <w:rsid w:val="002979A3"/>
    <w:rsid w:val="002979F1"/>
    <w:rsid w:val="00297BF5"/>
    <w:rsid w:val="00297E7C"/>
    <w:rsid w:val="002A033E"/>
    <w:rsid w:val="002A0A20"/>
    <w:rsid w:val="002A1088"/>
    <w:rsid w:val="002A1565"/>
    <w:rsid w:val="002A16AB"/>
    <w:rsid w:val="002A1BA9"/>
    <w:rsid w:val="002A1EBD"/>
    <w:rsid w:val="002A226A"/>
    <w:rsid w:val="002A2ED4"/>
    <w:rsid w:val="002A33E4"/>
    <w:rsid w:val="002A34C4"/>
    <w:rsid w:val="002A38E2"/>
    <w:rsid w:val="002A4407"/>
    <w:rsid w:val="002A4455"/>
    <w:rsid w:val="002A459E"/>
    <w:rsid w:val="002A4A87"/>
    <w:rsid w:val="002A5546"/>
    <w:rsid w:val="002A5567"/>
    <w:rsid w:val="002A5593"/>
    <w:rsid w:val="002A5CDB"/>
    <w:rsid w:val="002A5F1E"/>
    <w:rsid w:val="002A66CF"/>
    <w:rsid w:val="002A70FE"/>
    <w:rsid w:val="002A76EE"/>
    <w:rsid w:val="002B0D9B"/>
    <w:rsid w:val="002B1061"/>
    <w:rsid w:val="002B1070"/>
    <w:rsid w:val="002B1BED"/>
    <w:rsid w:val="002B2482"/>
    <w:rsid w:val="002B2CC4"/>
    <w:rsid w:val="002B2CEB"/>
    <w:rsid w:val="002B2D6E"/>
    <w:rsid w:val="002B2F1B"/>
    <w:rsid w:val="002B3324"/>
    <w:rsid w:val="002B3532"/>
    <w:rsid w:val="002B361D"/>
    <w:rsid w:val="002B381D"/>
    <w:rsid w:val="002B38C1"/>
    <w:rsid w:val="002B3EF1"/>
    <w:rsid w:val="002B410B"/>
    <w:rsid w:val="002B4425"/>
    <w:rsid w:val="002B4B2B"/>
    <w:rsid w:val="002B502C"/>
    <w:rsid w:val="002B50A2"/>
    <w:rsid w:val="002B50A7"/>
    <w:rsid w:val="002B6418"/>
    <w:rsid w:val="002B6A47"/>
    <w:rsid w:val="002B726E"/>
    <w:rsid w:val="002B7BC3"/>
    <w:rsid w:val="002C107A"/>
    <w:rsid w:val="002C129C"/>
    <w:rsid w:val="002C1DA6"/>
    <w:rsid w:val="002C22F9"/>
    <w:rsid w:val="002C327D"/>
    <w:rsid w:val="002C3644"/>
    <w:rsid w:val="002C3949"/>
    <w:rsid w:val="002C3D11"/>
    <w:rsid w:val="002C40FA"/>
    <w:rsid w:val="002C4973"/>
    <w:rsid w:val="002C4EE1"/>
    <w:rsid w:val="002C5735"/>
    <w:rsid w:val="002C5A0A"/>
    <w:rsid w:val="002C6161"/>
    <w:rsid w:val="002C65AB"/>
    <w:rsid w:val="002C6698"/>
    <w:rsid w:val="002C78CA"/>
    <w:rsid w:val="002C7CC6"/>
    <w:rsid w:val="002C7CFE"/>
    <w:rsid w:val="002D0490"/>
    <w:rsid w:val="002D0E97"/>
    <w:rsid w:val="002D10E4"/>
    <w:rsid w:val="002D177B"/>
    <w:rsid w:val="002D19B9"/>
    <w:rsid w:val="002D1C25"/>
    <w:rsid w:val="002D235D"/>
    <w:rsid w:val="002D2989"/>
    <w:rsid w:val="002D2B7D"/>
    <w:rsid w:val="002D385F"/>
    <w:rsid w:val="002D3907"/>
    <w:rsid w:val="002D3FB9"/>
    <w:rsid w:val="002D42DA"/>
    <w:rsid w:val="002D470F"/>
    <w:rsid w:val="002D4823"/>
    <w:rsid w:val="002D50FC"/>
    <w:rsid w:val="002D529E"/>
    <w:rsid w:val="002D5485"/>
    <w:rsid w:val="002D5CA1"/>
    <w:rsid w:val="002D5CCC"/>
    <w:rsid w:val="002D6D74"/>
    <w:rsid w:val="002D6EE7"/>
    <w:rsid w:val="002D728E"/>
    <w:rsid w:val="002D74BB"/>
    <w:rsid w:val="002E0D59"/>
    <w:rsid w:val="002E1368"/>
    <w:rsid w:val="002E1881"/>
    <w:rsid w:val="002E18FC"/>
    <w:rsid w:val="002E1DD0"/>
    <w:rsid w:val="002E221E"/>
    <w:rsid w:val="002E2BEA"/>
    <w:rsid w:val="002E2F57"/>
    <w:rsid w:val="002E2FB1"/>
    <w:rsid w:val="002E3305"/>
    <w:rsid w:val="002E399F"/>
    <w:rsid w:val="002E3A19"/>
    <w:rsid w:val="002E3CE3"/>
    <w:rsid w:val="002E3E19"/>
    <w:rsid w:val="002E4193"/>
    <w:rsid w:val="002E45A3"/>
    <w:rsid w:val="002E51FC"/>
    <w:rsid w:val="002E56FE"/>
    <w:rsid w:val="002E5D22"/>
    <w:rsid w:val="002E5D89"/>
    <w:rsid w:val="002E6768"/>
    <w:rsid w:val="002E686D"/>
    <w:rsid w:val="002E7A4C"/>
    <w:rsid w:val="002E7BD8"/>
    <w:rsid w:val="002E7C27"/>
    <w:rsid w:val="002F230E"/>
    <w:rsid w:val="002F29CF"/>
    <w:rsid w:val="002F33E7"/>
    <w:rsid w:val="002F37D6"/>
    <w:rsid w:val="002F4BBD"/>
    <w:rsid w:val="002F4F8A"/>
    <w:rsid w:val="002F59E1"/>
    <w:rsid w:val="002F64AA"/>
    <w:rsid w:val="002F66B2"/>
    <w:rsid w:val="002F6A21"/>
    <w:rsid w:val="002F6A46"/>
    <w:rsid w:val="002F7413"/>
    <w:rsid w:val="002F7610"/>
    <w:rsid w:val="00300620"/>
    <w:rsid w:val="003009E1"/>
    <w:rsid w:val="0030102E"/>
    <w:rsid w:val="0030114D"/>
    <w:rsid w:val="00301AEB"/>
    <w:rsid w:val="00302917"/>
    <w:rsid w:val="00302FF5"/>
    <w:rsid w:val="00303777"/>
    <w:rsid w:val="003038EB"/>
    <w:rsid w:val="00303E72"/>
    <w:rsid w:val="003042D9"/>
    <w:rsid w:val="003044F7"/>
    <w:rsid w:val="003050F7"/>
    <w:rsid w:val="00305505"/>
    <w:rsid w:val="00305511"/>
    <w:rsid w:val="00305560"/>
    <w:rsid w:val="003057D1"/>
    <w:rsid w:val="00305993"/>
    <w:rsid w:val="00305DFF"/>
    <w:rsid w:val="00305E37"/>
    <w:rsid w:val="003060F4"/>
    <w:rsid w:val="00306114"/>
    <w:rsid w:val="003065B7"/>
    <w:rsid w:val="00307233"/>
    <w:rsid w:val="00307528"/>
    <w:rsid w:val="00307D2B"/>
    <w:rsid w:val="00312329"/>
    <w:rsid w:val="0031259C"/>
    <w:rsid w:val="00313025"/>
    <w:rsid w:val="00315127"/>
    <w:rsid w:val="00315138"/>
    <w:rsid w:val="003157DC"/>
    <w:rsid w:val="00315B37"/>
    <w:rsid w:val="00315CE9"/>
    <w:rsid w:val="003161AC"/>
    <w:rsid w:val="003168FC"/>
    <w:rsid w:val="00316BC4"/>
    <w:rsid w:val="00317C3D"/>
    <w:rsid w:val="00317CFC"/>
    <w:rsid w:val="00317EBA"/>
    <w:rsid w:val="0032080E"/>
    <w:rsid w:val="00320934"/>
    <w:rsid w:val="00320A15"/>
    <w:rsid w:val="00320BBB"/>
    <w:rsid w:val="003212E5"/>
    <w:rsid w:val="0032236C"/>
    <w:rsid w:val="00323216"/>
    <w:rsid w:val="00323BF8"/>
    <w:rsid w:val="003248D7"/>
    <w:rsid w:val="00325A32"/>
    <w:rsid w:val="00326592"/>
    <w:rsid w:val="00326D5F"/>
    <w:rsid w:val="00327CA3"/>
    <w:rsid w:val="00327FD5"/>
    <w:rsid w:val="00330196"/>
    <w:rsid w:val="00330492"/>
    <w:rsid w:val="00331046"/>
    <w:rsid w:val="0033186E"/>
    <w:rsid w:val="0033200F"/>
    <w:rsid w:val="00332807"/>
    <w:rsid w:val="00332B8F"/>
    <w:rsid w:val="00332C6A"/>
    <w:rsid w:val="00333302"/>
    <w:rsid w:val="00333627"/>
    <w:rsid w:val="00333F00"/>
    <w:rsid w:val="003344E5"/>
    <w:rsid w:val="00334AC3"/>
    <w:rsid w:val="00334BF6"/>
    <w:rsid w:val="00334E45"/>
    <w:rsid w:val="003353AD"/>
    <w:rsid w:val="003356A5"/>
    <w:rsid w:val="00335A1C"/>
    <w:rsid w:val="00335B27"/>
    <w:rsid w:val="00336119"/>
    <w:rsid w:val="0033613D"/>
    <w:rsid w:val="00337039"/>
    <w:rsid w:val="00337ACB"/>
    <w:rsid w:val="00337C42"/>
    <w:rsid w:val="0034011B"/>
    <w:rsid w:val="00340362"/>
    <w:rsid w:val="00340CA8"/>
    <w:rsid w:val="00340D13"/>
    <w:rsid w:val="003414CF"/>
    <w:rsid w:val="003418ED"/>
    <w:rsid w:val="00341CF7"/>
    <w:rsid w:val="00341E3A"/>
    <w:rsid w:val="003421D7"/>
    <w:rsid w:val="003422E2"/>
    <w:rsid w:val="003425B9"/>
    <w:rsid w:val="0034299D"/>
    <w:rsid w:val="00342C18"/>
    <w:rsid w:val="00345569"/>
    <w:rsid w:val="00345615"/>
    <w:rsid w:val="00345CF5"/>
    <w:rsid w:val="00346016"/>
    <w:rsid w:val="0034621A"/>
    <w:rsid w:val="0034647A"/>
    <w:rsid w:val="00346769"/>
    <w:rsid w:val="00346796"/>
    <w:rsid w:val="00346810"/>
    <w:rsid w:val="00346F69"/>
    <w:rsid w:val="0034718A"/>
    <w:rsid w:val="00347C0A"/>
    <w:rsid w:val="00347CC4"/>
    <w:rsid w:val="0035086F"/>
    <w:rsid w:val="00350B61"/>
    <w:rsid w:val="00351034"/>
    <w:rsid w:val="0035114E"/>
    <w:rsid w:val="003515AC"/>
    <w:rsid w:val="00351856"/>
    <w:rsid w:val="00351D02"/>
    <w:rsid w:val="003524BF"/>
    <w:rsid w:val="0035333D"/>
    <w:rsid w:val="0035359A"/>
    <w:rsid w:val="00353C0E"/>
    <w:rsid w:val="00353CE5"/>
    <w:rsid w:val="00354378"/>
    <w:rsid w:val="00354883"/>
    <w:rsid w:val="00354D03"/>
    <w:rsid w:val="0035531E"/>
    <w:rsid w:val="003560D1"/>
    <w:rsid w:val="00356B36"/>
    <w:rsid w:val="003573F2"/>
    <w:rsid w:val="003577DF"/>
    <w:rsid w:val="003577F9"/>
    <w:rsid w:val="00360085"/>
    <w:rsid w:val="0036029D"/>
    <w:rsid w:val="00360731"/>
    <w:rsid w:val="00360C50"/>
    <w:rsid w:val="00360E97"/>
    <w:rsid w:val="00360EAE"/>
    <w:rsid w:val="00360F96"/>
    <w:rsid w:val="003610C8"/>
    <w:rsid w:val="003615AC"/>
    <w:rsid w:val="00361F5A"/>
    <w:rsid w:val="00361F95"/>
    <w:rsid w:val="003621E2"/>
    <w:rsid w:val="003628F9"/>
    <w:rsid w:val="00362B27"/>
    <w:rsid w:val="00362D14"/>
    <w:rsid w:val="00363614"/>
    <w:rsid w:val="00363AE3"/>
    <w:rsid w:val="00363D47"/>
    <w:rsid w:val="00363E1E"/>
    <w:rsid w:val="00364561"/>
    <w:rsid w:val="00364884"/>
    <w:rsid w:val="00364887"/>
    <w:rsid w:val="00364CEC"/>
    <w:rsid w:val="003652D6"/>
    <w:rsid w:val="003656AE"/>
    <w:rsid w:val="00365800"/>
    <w:rsid w:val="00365D1E"/>
    <w:rsid w:val="0036690E"/>
    <w:rsid w:val="00366B0C"/>
    <w:rsid w:val="00366D17"/>
    <w:rsid w:val="00366E1E"/>
    <w:rsid w:val="00367E44"/>
    <w:rsid w:val="003709A3"/>
    <w:rsid w:val="00370AFC"/>
    <w:rsid w:val="00370E88"/>
    <w:rsid w:val="003714EC"/>
    <w:rsid w:val="00371AD0"/>
    <w:rsid w:val="00371B42"/>
    <w:rsid w:val="00372C56"/>
    <w:rsid w:val="00372E76"/>
    <w:rsid w:val="00372EC7"/>
    <w:rsid w:val="00374016"/>
    <w:rsid w:val="00374054"/>
    <w:rsid w:val="00374335"/>
    <w:rsid w:val="00376177"/>
    <w:rsid w:val="003765B8"/>
    <w:rsid w:val="00376E40"/>
    <w:rsid w:val="00376E6F"/>
    <w:rsid w:val="0037742D"/>
    <w:rsid w:val="0037748B"/>
    <w:rsid w:val="003778F1"/>
    <w:rsid w:val="00377CC0"/>
    <w:rsid w:val="00380C33"/>
    <w:rsid w:val="00380D3A"/>
    <w:rsid w:val="00380D7D"/>
    <w:rsid w:val="00380FF2"/>
    <w:rsid w:val="0038166C"/>
    <w:rsid w:val="0038188C"/>
    <w:rsid w:val="00381AB7"/>
    <w:rsid w:val="0038230A"/>
    <w:rsid w:val="00382643"/>
    <w:rsid w:val="00382B4F"/>
    <w:rsid w:val="00382BF3"/>
    <w:rsid w:val="0038443A"/>
    <w:rsid w:val="003848A6"/>
    <w:rsid w:val="00384F52"/>
    <w:rsid w:val="003854A3"/>
    <w:rsid w:val="00385FA4"/>
    <w:rsid w:val="003862A7"/>
    <w:rsid w:val="00386372"/>
    <w:rsid w:val="003903ED"/>
    <w:rsid w:val="003906D3"/>
    <w:rsid w:val="00391441"/>
    <w:rsid w:val="003917D1"/>
    <w:rsid w:val="00391B2F"/>
    <w:rsid w:val="00391FA3"/>
    <w:rsid w:val="003922FC"/>
    <w:rsid w:val="00393081"/>
    <w:rsid w:val="00393FB8"/>
    <w:rsid w:val="00394205"/>
    <w:rsid w:val="0039490B"/>
    <w:rsid w:val="00394C4E"/>
    <w:rsid w:val="00394D90"/>
    <w:rsid w:val="00395336"/>
    <w:rsid w:val="00395D27"/>
    <w:rsid w:val="00396196"/>
    <w:rsid w:val="0039625F"/>
    <w:rsid w:val="00397476"/>
    <w:rsid w:val="003A04C3"/>
    <w:rsid w:val="003A05DC"/>
    <w:rsid w:val="003A0960"/>
    <w:rsid w:val="003A09AE"/>
    <w:rsid w:val="003A0ECB"/>
    <w:rsid w:val="003A2274"/>
    <w:rsid w:val="003A2976"/>
    <w:rsid w:val="003A33DC"/>
    <w:rsid w:val="003A3CB9"/>
    <w:rsid w:val="003A452F"/>
    <w:rsid w:val="003A4768"/>
    <w:rsid w:val="003A4F26"/>
    <w:rsid w:val="003A502C"/>
    <w:rsid w:val="003A5394"/>
    <w:rsid w:val="003A53D7"/>
    <w:rsid w:val="003A64DF"/>
    <w:rsid w:val="003A6AEA"/>
    <w:rsid w:val="003A6B31"/>
    <w:rsid w:val="003A7592"/>
    <w:rsid w:val="003A7DD5"/>
    <w:rsid w:val="003B01ED"/>
    <w:rsid w:val="003B0864"/>
    <w:rsid w:val="003B1001"/>
    <w:rsid w:val="003B19C6"/>
    <w:rsid w:val="003B2678"/>
    <w:rsid w:val="003B328F"/>
    <w:rsid w:val="003B32E4"/>
    <w:rsid w:val="003B3334"/>
    <w:rsid w:val="003B34D7"/>
    <w:rsid w:val="003B49F2"/>
    <w:rsid w:val="003B583F"/>
    <w:rsid w:val="003B5E71"/>
    <w:rsid w:val="003B66D2"/>
    <w:rsid w:val="003B693D"/>
    <w:rsid w:val="003B6E73"/>
    <w:rsid w:val="003B7763"/>
    <w:rsid w:val="003B77B7"/>
    <w:rsid w:val="003B7BA6"/>
    <w:rsid w:val="003C0A88"/>
    <w:rsid w:val="003C0D96"/>
    <w:rsid w:val="003C2C9B"/>
    <w:rsid w:val="003C329E"/>
    <w:rsid w:val="003C32F9"/>
    <w:rsid w:val="003C3D9F"/>
    <w:rsid w:val="003C4370"/>
    <w:rsid w:val="003C43E9"/>
    <w:rsid w:val="003C50D9"/>
    <w:rsid w:val="003C5321"/>
    <w:rsid w:val="003C5FED"/>
    <w:rsid w:val="003C662E"/>
    <w:rsid w:val="003C6643"/>
    <w:rsid w:val="003C6C39"/>
    <w:rsid w:val="003C707D"/>
    <w:rsid w:val="003C70A7"/>
    <w:rsid w:val="003C72D2"/>
    <w:rsid w:val="003C7495"/>
    <w:rsid w:val="003C7656"/>
    <w:rsid w:val="003C76C5"/>
    <w:rsid w:val="003C7CFE"/>
    <w:rsid w:val="003D0362"/>
    <w:rsid w:val="003D161A"/>
    <w:rsid w:val="003D1E8B"/>
    <w:rsid w:val="003D30C7"/>
    <w:rsid w:val="003D38D0"/>
    <w:rsid w:val="003D43E9"/>
    <w:rsid w:val="003D4740"/>
    <w:rsid w:val="003D4BC9"/>
    <w:rsid w:val="003D51DB"/>
    <w:rsid w:val="003D54D1"/>
    <w:rsid w:val="003D5659"/>
    <w:rsid w:val="003D5BCE"/>
    <w:rsid w:val="003D633D"/>
    <w:rsid w:val="003D64C8"/>
    <w:rsid w:val="003D6522"/>
    <w:rsid w:val="003D65E0"/>
    <w:rsid w:val="003D7EEA"/>
    <w:rsid w:val="003E0057"/>
    <w:rsid w:val="003E03C5"/>
    <w:rsid w:val="003E0C91"/>
    <w:rsid w:val="003E1197"/>
    <w:rsid w:val="003E182B"/>
    <w:rsid w:val="003E1A42"/>
    <w:rsid w:val="003E1C57"/>
    <w:rsid w:val="003E2447"/>
    <w:rsid w:val="003E3058"/>
    <w:rsid w:val="003E3327"/>
    <w:rsid w:val="003E340E"/>
    <w:rsid w:val="003E3627"/>
    <w:rsid w:val="003E37F9"/>
    <w:rsid w:val="003E3A65"/>
    <w:rsid w:val="003E3BEC"/>
    <w:rsid w:val="003E3C1B"/>
    <w:rsid w:val="003E4498"/>
    <w:rsid w:val="003E5C80"/>
    <w:rsid w:val="003E61BB"/>
    <w:rsid w:val="003E670F"/>
    <w:rsid w:val="003E687B"/>
    <w:rsid w:val="003E6AED"/>
    <w:rsid w:val="003E6BCE"/>
    <w:rsid w:val="003E711B"/>
    <w:rsid w:val="003E7B41"/>
    <w:rsid w:val="003F0498"/>
    <w:rsid w:val="003F057E"/>
    <w:rsid w:val="003F0A59"/>
    <w:rsid w:val="003F20F8"/>
    <w:rsid w:val="003F45B5"/>
    <w:rsid w:val="003F4F61"/>
    <w:rsid w:val="003F4F9B"/>
    <w:rsid w:val="003F5686"/>
    <w:rsid w:val="003F65E1"/>
    <w:rsid w:val="003F67F4"/>
    <w:rsid w:val="003F7B15"/>
    <w:rsid w:val="00400196"/>
    <w:rsid w:val="004012EA"/>
    <w:rsid w:val="00401C88"/>
    <w:rsid w:val="0040226D"/>
    <w:rsid w:val="004027F4"/>
    <w:rsid w:val="0040294F"/>
    <w:rsid w:val="00403746"/>
    <w:rsid w:val="004037F7"/>
    <w:rsid w:val="00403F5A"/>
    <w:rsid w:val="004043C1"/>
    <w:rsid w:val="00404429"/>
    <w:rsid w:val="004047C0"/>
    <w:rsid w:val="00404B01"/>
    <w:rsid w:val="0040529A"/>
    <w:rsid w:val="00405304"/>
    <w:rsid w:val="0040533F"/>
    <w:rsid w:val="004055A0"/>
    <w:rsid w:val="00405648"/>
    <w:rsid w:val="004058A6"/>
    <w:rsid w:val="00405BE7"/>
    <w:rsid w:val="00405D13"/>
    <w:rsid w:val="0040615D"/>
    <w:rsid w:val="0040622D"/>
    <w:rsid w:val="00406C3D"/>
    <w:rsid w:val="00406EED"/>
    <w:rsid w:val="00406F19"/>
    <w:rsid w:val="004071E4"/>
    <w:rsid w:val="00407552"/>
    <w:rsid w:val="004076DE"/>
    <w:rsid w:val="004107E5"/>
    <w:rsid w:val="00410CB0"/>
    <w:rsid w:val="0041278B"/>
    <w:rsid w:val="004138E6"/>
    <w:rsid w:val="00413C10"/>
    <w:rsid w:val="0041400B"/>
    <w:rsid w:val="004140E3"/>
    <w:rsid w:val="004140FA"/>
    <w:rsid w:val="00414DCA"/>
    <w:rsid w:val="00414DDB"/>
    <w:rsid w:val="004156F4"/>
    <w:rsid w:val="00415B6F"/>
    <w:rsid w:val="0041695C"/>
    <w:rsid w:val="004170FF"/>
    <w:rsid w:val="004176A0"/>
    <w:rsid w:val="00417C33"/>
    <w:rsid w:val="004200F8"/>
    <w:rsid w:val="004203D6"/>
    <w:rsid w:val="00420855"/>
    <w:rsid w:val="00420DD7"/>
    <w:rsid w:val="00420E42"/>
    <w:rsid w:val="00421196"/>
    <w:rsid w:val="00421714"/>
    <w:rsid w:val="00422CF4"/>
    <w:rsid w:val="00422EFD"/>
    <w:rsid w:val="0042338F"/>
    <w:rsid w:val="00423446"/>
    <w:rsid w:val="00423DD3"/>
    <w:rsid w:val="00424FB5"/>
    <w:rsid w:val="00425530"/>
    <w:rsid w:val="00425AC3"/>
    <w:rsid w:val="0042647F"/>
    <w:rsid w:val="004264F2"/>
    <w:rsid w:val="00426734"/>
    <w:rsid w:val="00426C90"/>
    <w:rsid w:val="0042712C"/>
    <w:rsid w:val="00427BDE"/>
    <w:rsid w:val="0043120D"/>
    <w:rsid w:val="004315C6"/>
    <w:rsid w:val="0043181E"/>
    <w:rsid w:val="004318C5"/>
    <w:rsid w:val="0043202A"/>
    <w:rsid w:val="00432792"/>
    <w:rsid w:val="00432A5C"/>
    <w:rsid w:val="00432AFF"/>
    <w:rsid w:val="004334F3"/>
    <w:rsid w:val="004338B2"/>
    <w:rsid w:val="00433EC8"/>
    <w:rsid w:val="0043409E"/>
    <w:rsid w:val="0043438F"/>
    <w:rsid w:val="00434464"/>
    <w:rsid w:val="00434AEE"/>
    <w:rsid w:val="00434CDE"/>
    <w:rsid w:val="00435895"/>
    <w:rsid w:val="004360E8"/>
    <w:rsid w:val="004364C5"/>
    <w:rsid w:val="00436C18"/>
    <w:rsid w:val="00436F2B"/>
    <w:rsid w:val="004372AA"/>
    <w:rsid w:val="004376F5"/>
    <w:rsid w:val="00437C3A"/>
    <w:rsid w:val="00440101"/>
    <w:rsid w:val="00440239"/>
    <w:rsid w:val="00441962"/>
    <w:rsid w:val="00441B1D"/>
    <w:rsid w:val="00441D84"/>
    <w:rsid w:val="00442699"/>
    <w:rsid w:val="004428B1"/>
    <w:rsid w:val="004431FF"/>
    <w:rsid w:val="0044377C"/>
    <w:rsid w:val="00443A65"/>
    <w:rsid w:val="00443B52"/>
    <w:rsid w:val="0044418D"/>
    <w:rsid w:val="0044522C"/>
    <w:rsid w:val="004461B8"/>
    <w:rsid w:val="00446713"/>
    <w:rsid w:val="00446E3A"/>
    <w:rsid w:val="004479E2"/>
    <w:rsid w:val="00447D76"/>
    <w:rsid w:val="004502FF"/>
    <w:rsid w:val="0045074A"/>
    <w:rsid w:val="004510C2"/>
    <w:rsid w:val="0045141B"/>
    <w:rsid w:val="00451484"/>
    <w:rsid w:val="00451C84"/>
    <w:rsid w:val="00453001"/>
    <w:rsid w:val="00453664"/>
    <w:rsid w:val="00453B6C"/>
    <w:rsid w:val="00453F92"/>
    <w:rsid w:val="004548A4"/>
    <w:rsid w:val="00454EDC"/>
    <w:rsid w:val="00455031"/>
    <w:rsid w:val="00455652"/>
    <w:rsid w:val="004558A0"/>
    <w:rsid w:val="00455EBD"/>
    <w:rsid w:val="004562C0"/>
    <w:rsid w:val="00456696"/>
    <w:rsid w:val="004571A1"/>
    <w:rsid w:val="00457F73"/>
    <w:rsid w:val="0046085C"/>
    <w:rsid w:val="00460AD5"/>
    <w:rsid w:val="00460AEF"/>
    <w:rsid w:val="00460B6A"/>
    <w:rsid w:val="00461487"/>
    <w:rsid w:val="0046182C"/>
    <w:rsid w:val="00461DF7"/>
    <w:rsid w:val="00462B0A"/>
    <w:rsid w:val="00463C5B"/>
    <w:rsid w:val="004643A4"/>
    <w:rsid w:val="00464543"/>
    <w:rsid w:val="004646AB"/>
    <w:rsid w:val="004648FE"/>
    <w:rsid w:val="004652FA"/>
    <w:rsid w:val="004655F2"/>
    <w:rsid w:val="004663DD"/>
    <w:rsid w:val="00466FED"/>
    <w:rsid w:val="00467922"/>
    <w:rsid w:val="00467FEA"/>
    <w:rsid w:val="00470492"/>
    <w:rsid w:val="00471ABD"/>
    <w:rsid w:val="00471E04"/>
    <w:rsid w:val="004724E2"/>
    <w:rsid w:val="0047306D"/>
    <w:rsid w:val="0047328E"/>
    <w:rsid w:val="004735AE"/>
    <w:rsid w:val="00473CB1"/>
    <w:rsid w:val="00473EBD"/>
    <w:rsid w:val="004741FA"/>
    <w:rsid w:val="004748D9"/>
    <w:rsid w:val="004750C8"/>
    <w:rsid w:val="004756E8"/>
    <w:rsid w:val="00476D19"/>
    <w:rsid w:val="0047792D"/>
    <w:rsid w:val="00477B51"/>
    <w:rsid w:val="00480709"/>
    <w:rsid w:val="004810BC"/>
    <w:rsid w:val="004811E4"/>
    <w:rsid w:val="00481965"/>
    <w:rsid w:val="00481ECB"/>
    <w:rsid w:val="00481FAA"/>
    <w:rsid w:val="00482095"/>
    <w:rsid w:val="00482E5F"/>
    <w:rsid w:val="00482E9D"/>
    <w:rsid w:val="0048316D"/>
    <w:rsid w:val="0048357F"/>
    <w:rsid w:val="00483AC8"/>
    <w:rsid w:val="00483B93"/>
    <w:rsid w:val="00484624"/>
    <w:rsid w:val="00484956"/>
    <w:rsid w:val="00484C50"/>
    <w:rsid w:val="00485056"/>
    <w:rsid w:val="0048508B"/>
    <w:rsid w:val="00485B87"/>
    <w:rsid w:val="00486481"/>
    <w:rsid w:val="00486907"/>
    <w:rsid w:val="00486B9B"/>
    <w:rsid w:val="00486C41"/>
    <w:rsid w:val="00486E20"/>
    <w:rsid w:val="00486F1C"/>
    <w:rsid w:val="0048750D"/>
    <w:rsid w:val="00487591"/>
    <w:rsid w:val="00487948"/>
    <w:rsid w:val="00487BA4"/>
    <w:rsid w:val="00490FAD"/>
    <w:rsid w:val="004922AE"/>
    <w:rsid w:val="00492F51"/>
    <w:rsid w:val="004948CD"/>
    <w:rsid w:val="00494D2C"/>
    <w:rsid w:val="00495745"/>
    <w:rsid w:val="00496D58"/>
    <w:rsid w:val="004970C2"/>
    <w:rsid w:val="00497D0B"/>
    <w:rsid w:val="004A0280"/>
    <w:rsid w:val="004A03DE"/>
    <w:rsid w:val="004A0761"/>
    <w:rsid w:val="004A10C1"/>
    <w:rsid w:val="004A152D"/>
    <w:rsid w:val="004A25A6"/>
    <w:rsid w:val="004A2D43"/>
    <w:rsid w:val="004A2EBD"/>
    <w:rsid w:val="004A3CDF"/>
    <w:rsid w:val="004A4493"/>
    <w:rsid w:val="004A53B9"/>
    <w:rsid w:val="004A55CF"/>
    <w:rsid w:val="004A5C0E"/>
    <w:rsid w:val="004A6415"/>
    <w:rsid w:val="004A67FB"/>
    <w:rsid w:val="004A6978"/>
    <w:rsid w:val="004A6C7A"/>
    <w:rsid w:val="004A7742"/>
    <w:rsid w:val="004A7978"/>
    <w:rsid w:val="004A799B"/>
    <w:rsid w:val="004B0D5A"/>
    <w:rsid w:val="004B16E8"/>
    <w:rsid w:val="004B1F14"/>
    <w:rsid w:val="004B232E"/>
    <w:rsid w:val="004B24DE"/>
    <w:rsid w:val="004B2514"/>
    <w:rsid w:val="004B26AC"/>
    <w:rsid w:val="004B2FA8"/>
    <w:rsid w:val="004B3062"/>
    <w:rsid w:val="004B38AF"/>
    <w:rsid w:val="004B3DF7"/>
    <w:rsid w:val="004B3E01"/>
    <w:rsid w:val="004B4919"/>
    <w:rsid w:val="004B493C"/>
    <w:rsid w:val="004B4A71"/>
    <w:rsid w:val="004B5303"/>
    <w:rsid w:val="004B55E0"/>
    <w:rsid w:val="004B57C4"/>
    <w:rsid w:val="004B65A8"/>
    <w:rsid w:val="004B666B"/>
    <w:rsid w:val="004B69D3"/>
    <w:rsid w:val="004B6B44"/>
    <w:rsid w:val="004B6C29"/>
    <w:rsid w:val="004C0328"/>
    <w:rsid w:val="004C040F"/>
    <w:rsid w:val="004C174C"/>
    <w:rsid w:val="004C1B33"/>
    <w:rsid w:val="004C25B1"/>
    <w:rsid w:val="004C37E8"/>
    <w:rsid w:val="004C4104"/>
    <w:rsid w:val="004C4691"/>
    <w:rsid w:val="004C5AE1"/>
    <w:rsid w:val="004C646F"/>
    <w:rsid w:val="004C6B08"/>
    <w:rsid w:val="004C7B2F"/>
    <w:rsid w:val="004D01DA"/>
    <w:rsid w:val="004D0A57"/>
    <w:rsid w:val="004D18FF"/>
    <w:rsid w:val="004D23DA"/>
    <w:rsid w:val="004D258F"/>
    <w:rsid w:val="004D2B61"/>
    <w:rsid w:val="004D3639"/>
    <w:rsid w:val="004D3FD4"/>
    <w:rsid w:val="004D425B"/>
    <w:rsid w:val="004D4543"/>
    <w:rsid w:val="004D4D71"/>
    <w:rsid w:val="004D65A7"/>
    <w:rsid w:val="004D67C8"/>
    <w:rsid w:val="004D68C3"/>
    <w:rsid w:val="004D6D46"/>
    <w:rsid w:val="004D6F2E"/>
    <w:rsid w:val="004D7F2C"/>
    <w:rsid w:val="004E03FB"/>
    <w:rsid w:val="004E04B8"/>
    <w:rsid w:val="004E0A86"/>
    <w:rsid w:val="004E1DAE"/>
    <w:rsid w:val="004E296B"/>
    <w:rsid w:val="004E299C"/>
    <w:rsid w:val="004E2B9B"/>
    <w:rsid w:val="004E386D"/>
    <w:rsid w:val="004E41C3"/>
    <w:rsid w:val="004E424B"/>
    <w:rsid w:val="004E45DE"/>
    <w:rsid w:val="004E5522"/>
    <w:rsid w:val="004E5B26"/>
    <w:rsid w:val="004E5C27"/>
    <w:rsid w:val="004E5C88"/>
    <w:rsid w:val="004E5FA7"/>
    <w:rsid w:val="004E6B53"/>
    <w:rsid w:val="004E6D2A"/>
    <w:rsid w:val="004E7B16"/>
    <w:rsid w:val="004E7CDF"/>
    <w:rsid w:val="004F033E"/>
    <w:rsid w:val="004F0CB0"/>
    <w:rsid w:val="004F0E58"/>
    <w:rsid w:val="004F13B3"/>
    <w:rsid w:val="004F15DE"/>
    <w:rsid w:val="004F1B2E"/>
    <w:rsid w:val="004F1D0F"/>
    <w:rsid w:val="004F23BA"/>
    <w:rsid w:val="004F2991"/>
    <w:rsid w:val="004F2B7B"/>
    <w:rsid w:val="004F2EBD"/>
    <w:rsid w:val="004F2F76"/>
    <w:rsid w:val="004F3846"/>
    <w:rsid w:val="004F3B87"/>
    <w:rsid w:val="004F4A26"/>
    <w:rsid w:val="004F532C"/>
    <w:rsid w:val="004F55FC"/>
    <w:rsid w:val="004F5AC7"/>
    <w:rsid w:val="004F6124"/>
    <w:rsid w:val="004F70BE"/>
    <w:rsid w:val="004F76D3"/>
    <w:rsid w:val="0050027D"/>
    <w:rsid w:val="00500483"/>
    <w:rsid w:val="00500535"/>
    <w:rsid w:val="005006D3"/>
    <w:rsid w:val="00500C80"/>
    <w:rsid w:val="00500F0C"/>
    <w:rsid w:val="00501116"/>
    <w:rsid w:val="00501A9C"/>
    <w:rsid w:val="00501CAF"/>
    <w:rsid w:val="005028D7"/>
    <w:rsid w:val="005030B0"/>
    <w:rsid w:val="005032B8"/>
    <w:rsid w:val="0050366D"/>
    <w:rsid w:val="00504255"/>
    <w:rsid w:val="00504857"/>
    <w:rsid w:val="00504F5F"/>
    <w:rsid w:val="00505887"/>
    <w:rsid w:val="00506693"/>
    <w:rsid w:val="00506846"/>
    <w:rsid w:val="00506A7A"/>
    <w:rsid w:val="00506B28"/>
    <w:rsid w:val="00506F0E"/>
    <w:rsid w:val="0050710C"/>
    <w:rsid w:val="0050785C"/>
    <w:rsid w:val="00507A29"/>
    <w:rsid w:val="00507B19"/>
    <w:rsid w:val="00510253"/>
    <w:rsid w:val="00510422"/>
    <w:rsid w:val="0051054C"/>
    <w:rsid w:val="00510C01"/>
    <w:rsid w:val="00510CD5"/>
    <w:rsid w:val="00511852"/>
    <w:rsid w:val="00512594"/>
    <w:rsid w:val="00512C2E"/>
    <w:rsid w:val="0051318D"/>
    <w:rsid w:val="005138D0"/>
    <w:rsid w:val="00514130"/>
    <w:rsid w:val="0051424E"/>
    <w:rsid w:val="0051441A"/>
    <w:rsid w:val="0051478D"/>
    <w:rsid w:val="0051482F"/>
    <w:rsid w:val="00514C6A"/>
    <w:rsid w:val="0051599E"/>
    <w:rsid w:val="00515BB3"/>
    <w:rsid w:val="00515DF2"/>
    <w:rsid w:val="00516933"/>
    <w:rsid w:val="00522DC6"/>
    <w:rsid w:val="00523090"/>
    <w:rsid w:val="005237D3"/>
    <w:rsid w:val="00523952"/>
    <w:rsid w:val="00523BF4"/>
    <w:rsid w:val="00524056"/>
    <w:rsid w:val="00524FF1"/>
    <w:rsid w:val="00525051"/>
    <w:rsid w:val="0052510C"/>
    <w:rsid w:val="005252E9"/>
    <w:rsid w:val="0052688B"/>
    <w:rsid w:val="00527EFF"/>
    <w:rsid w:val="0053003B"/>
    <w:rsid w:val="005316D2"/>
    <w:rsid w:val="00531C10"/>
    <w:rsid w:val="00532652"/>
    <w:rsid w:val="005345C6"/>
    <w:rsid w:val="005345F6"/>
    <w:rsid w:val="00535BEF"/>
    <w:rsid w:val="005363AD"/>
    <w:rsid w:val="00537F01"/>
    <w:rsid w:val="0054052A"/>
    <w:rsid w:val="005405D6"/>
    <w:rsid w:val="005408B6"/>
    <w:rsid w:val="00540DF1"/>
    <w:rsid w:val="00540DF5"/>
    <w:rsid w:val="00540E00"/>
    <w:rsid w:val="00541637"/>
    <w:rsid w:val="00541CC3"/>
    <w:rsid w:val="00542731"/>
    <w:rsid w:val="00542CB1"/>
    <w:rsid w:val="0054313E"/>
    <w:rsid w:val="005431CF"/>
    <w:rsid w:val="0054321B"/>
    <w:rsid w:val="00543366"/>
    <w:rsid w:val="00543A8B"/>
    <w:rsid w:val="00543D5A"/>
    <w:rsid w:val="005446D8"/>
    <w:rsid w:val="005451E2"/>
    <w:rsid w:val="00545F87"/>
    <w:rsid w:val="00546795"/>
    <w:rsid w:val="00546DFA"/>
    <w:rsid w:val="00551147"/>
    <w:rsid w:val="00551C49"/>
    <w:rsid w:val="00552988"/>
    <w:rsid w:val="00552A69"/>
    <w:rsid w:val="0055320C"/>
    <w:rsid w:val="005538EC"/>
    <w:rsid w:val="00553B52"/>
    <w:rsid w:val="00553CFA"/>
    <w:rsid w:val="00553FA1"/>
    <w:rsid w:val="00554CD2"/>
    <w:rsid w:val="005551F5"/>
    <w:rsid w:val="005552AB"/>
    <w:rsid w:val="005553C0"/>
    <w:rsid w:val="00555739"/>
    <w:rsid w:val="00555989"/>
    <w:rsid w:val="00556260"/>
    <w:rsid w:val="005562A7"/>
    <w:rsid w:val="00556AA0"/>
    <w:rsid w:val="00557FF1"/>
    <w:rsid w:val="0056052F"/>
    <w:rsid w:val="00560716"/>
    <w:rsid w:val="0056099D"/>
    <w:rsid w:val="005610E4"/>
    <w:rsid w:val="00561557"/>
    <w:rsid w:val="00562029"/>
    <w:rsid w:val="00562420"/>
    <w:rsid w:val="0056259F"/>
    <w:rsid w:val="005629B3"/>
    <w:rsid w:val="0056368A"/>
    <w:rsid w:val="00563DCC"/>
    <w:rsid w:val="00564542"/>
    <w:rsid w:val="00564BDF"/>
    <w:rsid w:val="00564CCE"/>
    <w:rsid w:val="00565071"/>
    <w:rsid w:val="00565EF2"/>
    <w:rsid w:val="00566584"/>
    <w:rsid w:val="0056670F"/>
    <w:rsid w:val="0056731C"/>
    <w:rsid w:val="005679F3"/>
    <w:rsid w:val="00570299"/>
    <w:rsid w:val="00570676"/>
    <w:rsid w:val="00570F23"/>
    <w:rsid w:val="00572C79"/>
    <w:rsid w:val="00572D83"/>
    <w:rsid w:val="005731C2"/>
    <w:rsid w:val="005737A1"/>
    <w:rsid w:val="00573896"/>
    <w:rsid w:val="005738E4"/>
    <w:rsid w:val="005739CB"/>
    <w:rsid w:val="005739DC"/>
    <w:rsid w:val="00574067"/>
    <w:rsid w:val="0057406A"/>
    <w:rsid w:val="00575B75"/>
    <w:rsid w:val="00575C6D"/>
    <w:rsid w:val="00576079"/>
    <w:rsid w:val="00576DA7"/>
    <w:rsid w:val="00577259"/>
    <w:rsid w:val="005774A5"/>
    <w:rsid w:val="005779AC"/>
    <w:rsid w:val="00577F18"/>
    <w:rsid w:val="00577F57"/>
    <w:rsid w:val="00580112"/>
    <w:rsid w:val="00581B75"/>
    <w:rsid w:val="00581CAA"/>
    <w:rsid w:val="00582211"/>
    <w:rsid w:val="00582743"/>
    <w:rsid w:val="00583599"/>
    <w:rsid w:val="00583C9E"/>
    <w:rsid w:val="0058403F"/>
    <w:rsid w:val="005844B6"/>
    <w:rsid w:val="00584770"/>
    <w:rsid w:val="00585490"/>
    <w:rsid w:val="00585FE5"/>
    <w:rsid w:val="005864B3"/>
    <w:rsid w:val="00586823"/>
    <w:rsid w:val="00587A51"/>
    <w:rsid w:val="00587DEC"/>
    <w:rsid w:val="005901B5"/>
    <w:rsid w:val="005902AE"/>
    <w:rsid w:val="00590B66"/>
    <w:rsid w:val="00590CFC"/>
    <w:rsid w:val="005912E5"/>
    <w:rsid w:val="00591348"/>
    <w:rsid w:val="00591FCC"/>
    <w:rsid w:val="00592E0F"/>
    <w:rsid w:val="00593997"/>
    <w:rsid w:val="00594485"/>
    <w:rsid w:val="00594796"/>
    <w:rsid w:val="00594F34"/>
    <w:rsid w:val="0059515C"/>
    <w:rsid w:val="0059556D"/>
    <w:rsid w:val="0059569B"/>
    <w:rsid w:val="005960DA"/>
    <w:rsid w:val="0059663C"/>
    <w:rsid w:val="00596AF7"/>
    <w:rsid w:val="005A01B9"/>
    <w:rsid w:val="005A05AF"/>
    <w:rsid w:val="005A0810"/>
    <w:rsid w:val="005A11DB"/>
    <w:rsid w:val="005A14AA"/>
    <w:rsid w:val="005A2335"/>
    <w:rsid w:val="005A2934"/>
    <w:rsid w:val="005A2A7C"/>
    <w:rsid w:val="005A3227"/>
    <w:rsid w:val="005A345C"/>
    <w:rsid w:val="005A34D5"/>
    <w:rsid w:val="005A3681"/>
    <w:rsid w:val="005A389C"/>
    <w:rsid w:val="005A38F7"/>
    <w:rsid w:val="005A39FC"/>
    <w:rsid w:val="005A4847"/>
    <w:rsid w:val="005A4924"/>
    <w:rsid w:val="005A4F39"/>
    <w:rsid w:val="005A5321"/>
    <w:rsid w:val="005A60D1"/>
    <w:rsid w:val="005A7156"/>
    <w:rsid w:val="005A71FE"/>
    <w:rsid w:val="005A7A8D"/>
    <w:rsid w:val="005A7C09"/>
    <w:rsid w:val="005A7CF6"/>
    <w:rsid w:val="005B12DB"/>
    <w:rsid w:val="005B1AD9"/>
    <w:rsid w:val="005B1EA7"/>
    <w:rsid w:val="005B2434"/>
    <w:rsid w:val="005B25B3"/>
    <w:rsid w:val="005B298C"/>
    <w:rsid w:val="005B2B64"/>
    <w:rsid w:val="005B2C95"/>
    <w:rsid w:val="005B2E13"/>
    <w:rsid w:val="005B2F5A"/>
    <w:rsid w:val="005B2F9B"/>
    <w:rsid w:val="005B2FB2"/>
    <w:rsid w:val="005B3076"/>
    <w:rsid w:val="005B356C"/>
    <w:rsid w:val="005B3D9C"/>
    <w:rsid w:val="005B420B"/>
    <w:rsid w:val="005B6086"/>
    <w:rsid w:val="005B62E4"/>
    <w:rsid w:val="005B6646"/>
    <w:rsid w:val="005B6E03"/>
    <w:rsid w:val="005C0438"/>
    <w:rsid w:val="005C2260"/>
    <w:rsid w:val="005C226B"/>
    <w:rsid w:val="005C3AB3"/>
    <w:rsid w:val="005C402D"/>
    <w:rsid w:val="005C404D"/>
    <w:rsid w:val="005C41D5"/>
    <w:rsid w:val="005C4859"/>
    <w:rsid w:val="005C4CE0"/>
    <w:rsid w:val="005C4D36"/>
    <w:rsid w:val="005C557F"/>
    <w:rsid w:val="005C5AEB"/>
    <w:rsid w:val="005C64D7"/>
    <w:rsid w:val="005C6930"/>
    <w:rsid w:val="005C6DC3"/>
    <w:rsid w:val="005C7551"/>
    <w:rsid w:val="005C783C"/>
    <w:rsid w:val="005C7ADE"/>
    <w:rsid w:val="005D0578"/>
    <w:rsid w:val="005D190F"/>
    <w:rsid w:val="005D1C1E"/>
    <w:rsid w:val="005D1FEA"/>
    <w:rsid w:val="005D23E4"/>
    <w:rsid w:val="005D2805"/>
    <w:rsid w:val="005D2946"/>
    <w:rsid w:val="005D3F2D"/>
    <w:rsid w:val="005D42AC"/>
    <w:rsid w:val="005D46B5"/>
    <w:rsid w:val="005D475F"/>
    <w:rsid w:val="005D4FCC"/>
    <w:rsid w:val="005D5D0C"/>
    <w:rsid w:val="005D608C"/>
    <w:rsid w:val="005D649C"/>
    <w:rsid w:val="005D6EED"/>
    <w:rsid w:val="005D75F9"/>
    <w:rsid w:val="005E1065"/>
    <w:rsid w:val="005E1CEA"/>
    <w:rsid w:val="005E1E23"/>
    <w:rsid w:val="005E25A4"/>
    <w:rsid w:val="005E2960"/>
    <w:rsid w:val="005E2C44"/>
    <w:rsid w:val="005E30D3"/>
    <w:rsid w:val="005E33A3"/>
    <w:rsid w:val="005E3958"/>
    <w:rsid w:val="005E3E81"/>
    <w:rsid w:val="005E3EDB"/>
    <w:rsid w:val="005E458C"/>
    <w:rsid w:val="005E4D50"/>
    <w:rsid w:val="005E4DB9"/>
    <w:rsid w:val="005E4DEA"/>
    <w:rsid w:val="005E63E1"/>
    <w:rsid w:val="005E739F"/>
    <w:rsid w:val="005F0333"/>
    <w:rsid w:val="005F034D"/>
    <w:rsid w:val="005F067D"/>
    <w:rsid w:val="005F1325"/>
    <w:rsid w:val="005F16B1"/>
    <w:rsid w:val="005F1BF9"/>
    <w:rsid w:val="005F21DB"/>
    <w:rsid w:val="005F21F5"/>
    <w:rsid w:val="005F22FB"/>
    <w:rsid w:val="005F2915"/>
    <w:rsid w:val="005F3A58"/>
    <w:rsid w:val="005F3CBD"/>
    <w:rsid w:val="005F4A4C"/>
    <w:rsid w:val="005F5214"/>
    <w:rsid w:val="005F5EFE"/>
    <w:rsid w:val="005F6496"/>
    <w:rsid w:val="005F67A0"/>
    <w:rsid w:val="005F7EEE"/>
    <w:rsid w:val="006004E2"/>
    <w:rsid w:val="00600701"/>
    <w:rsid w:val="00601706"/>
    <w:rsid w:val="00601A8C"/>
    <w:rsid w:val="00601DE8"/>
    <w:rsid w:val="00601F4A"/>
    <w:rsid w:val="00602856"/>
    <w:rsid w:val="00602BC2"/>
    <w:rsid w:val="00602F52"/>
    <w:rsid w:val="00603076"/>
    <w:rsid w:val="0060388C"/>
    <w:rsid w:val="00603D9B"/>
    <w:rsid w:val="00603F1F"/>
    <w:rsid w:val="00603FF3"/>
    <w:rsid w:val="0060442E"/>
    <w:rsid w:val="00604735"/>
    <w:rsid w:val="00604928"/>
    <w:rsid w:val="00605384"/>
    <w:rsid w:val="00606A30"/>
    <w:rsid w:val="006070DC"/>
    <w:rsid w:val="00607C4C"/>
    <w:rsid w:val="00607D3B"/>
    <w:rsid w:val="00610807"/>
    <w:rsid w:val="00610E46"/>
    <w:rsid w:val="0061223D"/>
    <w:rsid w:val="006125BA"/>
    <w:rsid w:val="00612730"/>
    <w:rsid w:val="00612849"/>
    <w:rsid w:val="00612DC4"/>
    <w:rsid w:val="0061350D"/>
    <w:rsid w:val="006135F7"/>
    <w:rsid w:val="006137DE"/>
    <w:rsid w:val="00613D1C"/>
    <w:rsid w:val="0061413E"/>
    <w:rsid w:val="00615B41"/>
    <w:rsid w:val="006160C9"/>
    <w:rsid w:val="00616782"/>
    <w:rsid w:val="006169A0"/>
    <w:rsid w:val="00617AAC"/>
    <w:rsid w:val="00617DF8"/>
    <w:rsid w:val="006201C2"/>
    <w:rsid w:val="00620E47"/>
    <w:rsid w:val="0062162D"/>
    <w:rsid w:val="00621CF4"/>
    <w:rsid w:val="0062215E"/>
    <w:rsid w:val="00622210"/>
    <w:rsid w:val="00622B83"/>
    <w:rsid w:val="00622D02"/>
    <w:rsid w:val="00623626"/>
    <w:rsid w:val="006238CF"/>
    <w:rsid w:val="00624020"/>
    <w:rsid w:val="006243B6"/>
    <w:rsid w:val="00624E94"/>
    <w:rsid w:val="00624F27"/>
    <w:rsid w:val="00625297"/>
    <w:rsid w:val="00625FD7"/>
    <w:rsid w:val="006265EE"/>
    <w:rsid w:val="00626DE0"/>
    <w:rsid w:val="0062753C"/>
    <w:rsid w:val="00627EDF"/>
    <w:rsid w:val="006300AC"/>
    <w:rsid w:val="00630EDF"/>
    <w:rsid w:val="006315A7"/>
    <w:rsid w:val="00631762"/>
    <w:rsid w:val="00631BDC"/>
    <w:rsid w:val="0063227B"/>
    <w:rsid w:val="0063241D"/>
    <w:rsid w:val="0063281F"/>
    <w:rsid w:val="00632BA4"/>
    <w:rsid w:val="0063329B"/>
    <w:rsid w:val="006332A1"/>
    <w:rsid w:val="006337F4"/>
    <w:rsid w:val="00633E25"/>
    <w:rsid w:val="00634490"/>
    <w:rsid w:val="00634B0E"/>
    <w:rsid w:val="00635289"/>
    <w:rsid w:val="00635294"/>
    <w:rsid w:val="00635926"/>
    <w:rsid w:val="006360F5"/>
    <w:rsid w:val="0063631E"/>
    <w:rsid w:val="00636A1B"/>
    <w:rsid w:val="00637721"/>
    <w:rsid w:val="00637971"/>
    <w:rsid w:val="0063799C"/>
    <w:rsid w:val="00637D7A"/>
    <w:rsid w:val="0064080D"/>
    <w:rsid w:val="00640879"/>
    <w:rsid w:val="00640F3F"/>
    <w:rsid w:val="00641CEF"/>
    <w:rsid w:val="0064268E"/>
    <w:rsid w:val="00642A65"/>
    <w:rsid w:val="00643300"/>
    <w:rsid w:val="00643C79"/>
    <w:rsid w:val="0064425A"/>
    <w:rsid w:val="00644AF1"/>
    <w:rsid w:val="00644F4C"/>
    <w:rsid w:val="0064559B"/>
    <w:rsid w:val="006455D1"/>
    <w:rsid w:val="006477FF"/>
    <w:rsid w:val="0065024B"/>
    <w:rsid w:val="00650713"/>
    <w:rsid w:val="00650BA1"/>
    <w:rsid w:val="00650FF7"/>
    <w:rsid w:val="00651182"/>
    <w:rsid w:val="006512BF"/>
    <w:rsid w:val="006515A2"/>
    <w:rsid w:val="006516FD"/>
    <w:rsid w:val="00651A7C"/>
    <w:rsid w:val="0065211E"/>
    <w:rsid w:val="0065218A"/>
    <w:rsid w:val="00652480"/>
    <w:rsid w:val="00652AA5"/>
    <w:rsid w:val="00652D8C"/>
    <w:rsid w:val="00652E8B"/>
    <w:rsid w:val="0065356F"/>
    <w:rsid w:val="00653BB0"/>
    <w:rsid w:val="00654066"/>
    <w:rsid w:val="006546A6"/>
    <w:rsid w:val="0065470D"/>
    <w:rsid w:val="00654D03"/>
    <w:rsid w:val="00655371"/>
    <w:rsid w:val="00656241"/>
    <w:rsid w:val="00656707"/>
    <w:rsid w:val="00656FB0"/>
    <w:rsid w:val="00657135"/>
    <w:rsid w:val="006573C6"/>
    <w:rsid w:val="00657874"/>
    <w:rsid w:val="0066085B"/>
    <w:rsid w:val="00661227"/>
    <w:rsid w:val="00661378"/>
    <w:rsid w:val="00661D60"/>
    <w:rsid w:val="006626D6"/>
    <w:rsid w:val="006626E4"/>
    <w:rsid w:val="00662F12"/>
    <w:rsid w:val="00663065"/>
    <w:rsid w:val="006632E9"/>
    <w:rsid w:val="00663A11"/>
    <w:rsid w:val="00663DEC"/>
    <w:rsid w:val="0066427F"/>
    <w:rsid w:val="00664E8B"/>
    <w:rsid w:val="00664FC6"/>
    <w:rsid w:val="00665465"/>
    <w:rsid w:val="006654BA"/>
    <w:rsid w:val="006655FE"/>
    <w:rsid w:val="0066573E"/>
    <w:rsid w:val="00665E5C"/>
    <w:rsid w:val="00666B12"/>
    <w:rsid w:val="00666D19"/>
    <w:rsid w:val="00666D88"/>
    <w:rsid w:val="00667691"/>
    <w:rsid w:val="00667D87"/>
    <w:rsid w:val="00667F8A"/>
    <w:rsid w:val="00671919"/>
    <w:rsid w:val="00671A27"/>
    <w:rsid w:val="006728DC"/>
    <w:rsid w:val="00672C53"/>
    <w:rsid w:val="00672D88"/>
    <w:rsid w:val="00672F55"/>
    <w:rsid w:val="006739AD"/>
    <w:rsid w:val="0067499A"/>
    <w:rsid w:val="00675301"/>
    <w:rsid w:val="0067582A"/>
    <w:rsid w:val="006763E4"/>
    <w:rsid w:val="00676982"/>
    <w:rsid w:val="00676D7B"/>
    <w:rsid w:val="00676E39"/>
    <w:rsid w:val="00677193"/>
    <w:rsid w:val="00680DFB"/>
    <w:rsid w:val="006812C4"/>
    <w:rsid w:val="00681379"/>
    <w:rsid w:val="00681916"/>
    <w:rsid w:val="0068214F"/>
    <w:rsid w:val="00682840"/>
    <w:rsid w:val="0068296C"/>
    <w:rsid w:val="00683942"/>
    <w:rsid w:val="00684088"/>
    <w:rsid w:val="00684247"/>
    <w:rsid w:val="0068431F"/>
    <w:rsid w:val="00684D41"/>
    <w:rsid w:val="00685605"/>
    <w:rsid w:val="0068732D"/>
    <w:rsid w:val="0068748F"/>
    <w:rsid w:val="006877CB"/>
    <w:rsid w:val="006878D8"/>
    <w:rsid w:val="00687FDC"/>
    <w:rsid w:val="006900D2"/>
    <w:rsid w:val="00690AA3"/>
    <w:rsid w:val="006921FD"/>
    <w:rsid w:val="006927F0"/>
    <w:rsid w:val="00692AC3"/>
    <w:rsid w:val="006933FC"/>
    <w:rsid w:val="0069386C"/>
    <w:rsid w:val="00693A27"/>
    <w:rsid w:val="00693D6C"/>
    <w:rsid w:val="0069441B"/>
    <w:rsid w:val="00695646"/>
    <w:rsid w:val="00696002"/>
    <w:rsid w:val="00696455"/>
    <w:rsid w:val="00696CC9"/>
    <w:rsid w:val="00696E12"/>
    <w:rsid w:val="006973DB"/>
    <w:rsid w:val="0069743D"/>
    <w:rsid w:val="0069752A"/>
    <w:rsid w:val="00697F18"/>
    <w:rsid w:val="006A1049"/>
    <w:rsid w:val="006A1488"/>
    <w:rsid w:val="006A1FEB"/>
    <w:rsid w:val="006A2391"/>
    <w:rsid w:val="006A277D"/>
    <w:rsid w:val="006A277F"/>
    <w:rsid w:val="006A2DAF"/>
    <w:rsid w:val="006A4031"/>
    <w:rsid w:val="006A4F90"/>
    <w:rsid w:val="006A5255"/>
    <w:rsid w:val="006A5D7B"/>
    <w:rsid w:val="006A665A"/>
    <w:rsid w:val="006A66CB"/>
    <w:rsid w:val="006A6A94"/>
    <w:rsid w:val="006A7310"/>
    <w:rsid w:val="006A77F9"/>
    <w:rsid w:val="006A7C36"/>
    <w:rsid w:val="006A7C91"/>
    <w:rsid w:val="006B01D1"/>
    <w:rsid w:val="006B045B"/>
    <w:rsid w:val="006B0649"/>
    <w:rsid w:val="006B0663"/>
    <w:rsid w:val="006B06C4"/>
    <w:rsid w:val="006B127B"/>
    <w:rsid w:val="006B1720"/>
    <w:rsid w:val="006B19C1"/>
    <w:rsid w:val="006B2064"/>
    <w:rsid w:val="006B2491"/>
    <w:rsid w:val="006B253D"/>
    <w:rsid w:val="006B2B79"/>
    <w:rsid w:val="006B2BCB"/>
    <w:rsid w:val="006B355D"/>
    <w:rsid w:val="006B3BE9"/>
    <w:rsid w:val="006B3DCA"/>
    <w:rsid w:val="006B4885"/>
    <w:rsid w:val="006B51B9"/>
    <w:rsid w:val="006B53B0"/>
    <w:rsid w:val="006B608F"/>
    <w:rsid w:val="006B658D"/>
    <w:rsid w:val="006B73BC"/>
    <w:rsid w:val="006B7A80"/>
    <w:rsid w:val="006B7BCD"/>
    <w:rsid w:val="006C0138"/>
    <w:rsid w:val="006C10DC"/>
    <w:rsid w:val="006C15BB"/>
    <w:rsid w:val="006C16C8"/>
    <w:rsid w:val="006C1A4B"/>
    <w:rsid w:val="006C1B58"/>
    <w:rsid w:val="006C1F79"/>
    <w:rsid w:val="006C2329"/>
    <w:rsid w:val="006C25D3"/>
    <w:rsid w:val="006C36D0"/>
    <w:rsid w:val="006C384C"/>
    <w:rsid w:val="006C4091"/>
    <w:rsid w:val="006C4211"/>
    <w:rsid w:val="006C4680"/>
    <w:rsid w:val="006C48C8"/>
    <w:rsid w:val="006C4A8E"/>
    <w:rsid w:val="006C588E"/>
    <w:rsid w:val="006C63A6"/>
    <w:rsid w:val="006C6622"/>
    <w:rsid w:val="006C6ABD"/>
    <w:rsid w:val="006C7816"/>
    <w:rsid w:val="006C796C"/>
    <w:rsid w:val="006C7B68"/>
    <w:rsid w:val="006D00B2"/>
    <w:rsid w:val="006D12E6"/>
    <w:rsid w:val="006D2BA5"/>
    <w:rsid w:val="006D2D1E"/>
    <w:rsid w:val="006D3226"/>
    <w:rsid w:val="006D35DA"/>
    <w:rsid w:val="006D3740"/>
    <w:rsid w:val="006D384A"/>
    <w:rsid w:val="006D40A3"/>
    <w:rsid w:val="006D4D31"/>
    <w:rsid w:val="006D599E"/>
    <w:rsid w:val="006D5FE2"/>
    <w:rsid w:val="006D6833"/>
    <w:rsid w:val="006D6976"/>
    <w:rsid w:val="006D6EF4"/>
    <w:rsid w:val="006D78CD"/>
    <w:rsid w:val="006D7959"/>
    <w:rsid w:val="006E0714"/>
    <w:rsid w:val="006E09E7"/>
    <w:rsid w:val="006E0C38"/>
    <w:rsid w:val="006E0F08"/>
    <w:rsid w:val="006E175F"/>
    <w:rsid w:val="006E1AD4"/>
    <w:rsid w:val="006E1E00"/>
    <w:rsid w:val="006E21FB"/>
    <w:rsid w:val="006E2341"/>
    <w:rsid w:val="006E2E28"/>
    <w:rsid w:val="006E2E90"/>
    <w:rsid w:val="006E3175"/>
    <w:rsid w:val="006E34C2"/>
    <w:rsid w:val="006E4CC8"/>
    <w:rsid w:val="006E56C0"/>
    <w:rsid w:val="006E56C3"/>
    <w:rsid w:val="006E5BF6"/>
    <w:rsid w:val="006E6038"/>
    <w:rsid w:val="006E63D3"/>
    <w:rsid w:val="006E6E9F"/>
    <w:rsid w:val="006E7F01"/>
    <w:rsid w:val="006F0235"/>
    <w:rsid w:val="006F137A"/>
    <w:rsid w:val="006F21DC"/>
    <w:rsid w:val="006F2944"/>
    <w:rsid w:val="006F2C29"/>
    <w:rsid w:val="006F390D"/>
    <w:rsid w:val="006F5441"/>
    <w:rsid w:val="006F6047"/>
    <w:rsid w:val="006F618C"/>
    <w:rsid w:val="006F62AA"/>
    <w:rsid w:val="006F6CEC"/>
    <w:rsid w:val="007006CE"/>
    <w:rsid w:val="00701893"/>
    <w:rsid w:val="007018A8"/>
    <w:rsid w:val="00701D34"/>
    <w:rsid w:val="007027A3"/>
    <w:rsid w:val="00702FAD"/>
    <w:rsid w:val="0070316E"/>
    <w:rsid w:val="00703BBD"/>
    <w:rsid w:val="00703E64"/>
    <w:rsid w:val="0070458B"/>
    <w:rsid w:val="0070462E"/>
    <w:rsid w:val="007047BA"/>
    <w:rsid w:val="0070485F"/>
    <w:rsid w:val="007048C6"/>
    <w:rsid w:val="00704C57"/>
    <w:rsid w:val="007053FA"/>
    <w:rsid w:val="007055CB"/>
    <w:rsid w:val="00705DBE"/>
    <w:rsid w:val="00706E2E"/>
    <w:rsid w:val="007076FC"/>
    <w:rsid w:val="00710540"/>
    <w:rsid w:val="007105AE"/>
    <w:rsid w:val="00710ECC"/>
    <w:rsid w:val="00710FC7"/>
    <w:rsid w:val="007113AF"/>
    <w:rsid w:val="00712626"/>
    <w:rsid w:val="00712E03"/>
    <w:rsid w:val="0071352A"/>
    <w:rsid w:val="0071357F"/>
    <w:rsid w:val="00713A0F"/>
    <w:rsid w:val="007140DA"/>
    <w:rsid w:val="007141A0"/>
    <w:rsid w:val="00714F68"/>
    <w:rsid w:val="00716A89"/>
    <w:rsid w:val="00716FCB"/>
    <w:rsid w:val="00717B82"/>
    <w:rsid w:val="007204D2"/>
    <w:rsid w:val="00720AB9"/>
    <w:rsid w:val="0072116D"/>
    <w:rsid w:val="00722575"/>
    <w:rsid w:val="007229EF"/>
    <w:rsid w:val="00722EAF"/>
    <w:rsid w:val="007230BC"/>
    <w:rsid w:val="007242BC"/>
    <w:rsid w:val="00724AEC"/>
    <w:rsid w:val="00725054"/>
    <w:rsid w:val="00725208"/>
    <w:rsid w:val="007253B0"/>
    <w:rsid w:val="007253DA"/>
    <w:rsid w:val="00726052"/>
    <w:rsid w:val="0072677B"/>
    <w:rsid w:val="007267EC"/>
    <w:rsid w:val="00726B1A"/>
    <w:rsid w:val="00726F9B"/>
    <w:rsid w:val="007306B1"/>
    <w:rsid w:val="00730B5B"/>
    <w:rsid w:val="00730FBC"/>
    <w:rsid w:val="0073300B"/>
    <w:rsid w:val="007331A6"/>
    <w:rsid w:val="00733351"/>
    <w:rsid w:val="00733991"/>
    <w:rsid w:val="007345D0"/>
    <w:rsid w:val="00735BB4"/>
    <w:rsid w:val="007363CF"/>
    <w:rsid w:val="00736DDE"/>
    <w:rsid w:val="00737AEA"/>
    <w:rsid w:val="007407DC"/>
    <w:rsid w:val="00741CCA"/>
    <w:rsid w:val="007423AC"/>
    <w:rsid w:val="007424F5"/>
    <w:rsid w:val="00742894"/>
    <w:rsid w:val="00742908"/>
    <w:rsid w:val="00742C86"/>
    <w:rsid w:val="007432E6"/>
    <w:rsid w:val="007439A0"/>
    <w:rsid w:val="00744BB3"/>
    <w:rsid w:val="00744D87"/>
    <w:rsid w:val="007458D8"/>
    <w:rsid w:val="007464AA"/>
    <w:rsid w:val="007465C3"/>
    <w:rsid w:val="00746FDC"/>
    <w:rsid w:val="00747298"/>
    <w:rsid w:val="0074732E"/>
    <w:rsid w:val="00747BF7"/>
    <w:rsid w:val="00750BBF"/>
    <w:rsid w:val="0075168C"/>
    <w:rsid w:val="00751ED9"/>
    <w:rsid w:val="00752187"/>
    <w:rsid w:val="00752398"/>
    <w:rsid w:val="0075251F"/>
    <w:rsid w:val="0075273C"/>
    <w:rsid w:val="00752C62"/>
    <w:rsid w:val="00752E93"/>
    <w:rsid w:val="00752FF3"/>
    <w:rsid w:val="007534BA"/>
    <w:rsid w:val="00753EF1"/>
    <w:rsid w:val="00754184"/>
    <w:rsid w:val="007551CD"/>
    <w:rsid w:val="00755279"/>
    <w:rsid w:val="00755A9C"/>
    <w:rsid w:val="00755D07"/>
    <w:rsid w:val="00755D78"/>
    <w:rsid w:val="00755D94"/>
    <w:rsid w:val="007569C1"/>
    <w:rsid w:val="00756F10"/>
    <w:rsid w:val="00757946"/>
    <w:rsid w:val="00757D11"/>
    <w:rsid w:val="00760074"/>
    <w:rsid w:val="007613D3"/>
    <w:rsid w:val="0076170E"/>
    <w:rsid w:val="00762CF2"/>
    <w:rsid w:val="00762D51"/>
    <w:rsid w:val="00762D60"/>
    <w:rsid w:val="007630DD"/>
    <w:rsid w:val="007641C7"/>
    <w:rsid w:val="00764E05"/>
    <w:rsid w:val="007657CC"/>
    <w:rsid w:val="00765FCC"/>
    <w:rsid w:val="00766188"/>
    <w:rsid w:val="0076637B"/>
    <w:rsid w:val="00766A9A"/>
    <w:rsid w:val="00766B3D"/>
    <w:rsid w:val="00767236"/>
    <w:rsid w:val="0076767C"/>
    <w:rsid w:val="00767852"/>
    <w:rsid w:val="00767A6C"/>
    <w:rsid w:val="00770162"/>
    <w:rsid w:val="00770A9D"/>
    <w:rsid w:val="00770EA5"/>
    <w:rsid w:val="00771299"/>
    <w:rsid w:val="00771341"/>
    <w:rsid w:val="00771535"/>
    <w:rsid w:val="0077164E"/>
    <w:rsid w:val="00771722"/>
    <w:rsid w:val="007727F9"/>
    <w:rsid w:val="00772BD2"/>
    <w:rsid w:val="00772EEB"/>
    <w:rsid w:val="00773B10"/>
    <w:rsid w:val="00774B7C"/>
    <w:rsid w:val="00774C8B"/>
    <w:rsid w:val="00774E8D"/>
    <w:rsid w:val="0077503E"/>
    <w:rsid w:val="00775714"/>
    <w:rsid w:val="00775EE1"/>
    <w:rsid w:val="007761B3"/>
    <w:rsid w:val="0077671B"/>
    <w:rsid w:val="00776BCE"/>
    <w:rsid w:val="0078020C"/>
    <w:rsid w:val="00780610"/>
    <w:rsid w:val="00780B29"/>
    <w:rsid w:val="00780B48"/>
    <w:rsid w:val="007815AD"/>
    <w:rsid w:val="00781843"/>
    <w:rsid w:val="0078215F"/>
    <w:rsid w:val="00782360"/>
    <w:rsid w:val="0078285A"/>
    <w:rsid w:val="00784E80"/>
    <w:rsid w:val="00785A3E"/>
    <w:rsid w:val="00785BDE"/>
    <w:rsid w:val="00786130"/>
    <w:rsid w:val="00786813"/>
    <w:rsid w:val="007868FA"/>
    <w:rsid w:val="00787007"/>
    <w:rsid w:val="00787035"/>
    <w:rsid w:val="00787DF8"/>
    <w:rsid w:val="007916EF"/>
    <w:rsid w:val="00791C7D"/>
    <w:rsid w:val="00791CE5"/>
    <w:rsid w:val="00791D17"/>
    <w:rsid w:val="007923F8"/>
    <w:rsid w:val="0079373D"/>
    <w:rsid w:val="00793B92"/>
    <w:rsid w:val="007947AF"/>
    <w:rsid w:val="0079485A"/>
    <w:rsid w:val="007949EC"/>
    <w:rsid w:val="00794AF2"/>
    <w:rsid w:val="007954F0"/>
    <w:rsid w:val="007958FA"/>
    <w:rsid w:val="00796897"/>
    <w:rsid w:val="00796898"/>
    <w:rsid w:val="00796C1B"/>
    <w:rsid w:val="007979D8"/>
    <w:rsid w:val="00797B75"/>
    <w:rsid w:val="007A0275"/>
    <w:rsid w:val="007A066B"/>
    <w:rsid w:val="007A0827"/>
    <w:rsid w:val="007A25FC"/>
    <w:rsid w:val="007A2A54"/>
    <w:rsid w:val="007A2ECC"/>
    <w:rsid w:val="007A30F8"/>
    <w:rsid w:val="007A38F0"/>
    <w:rsid w:val="007A3E37"/>
    <w:rsid w:val="007A3E39"/>
    <w:rsid w:val="007A47CB"/>
    <w:rsid w:val="007A542F"/>
    <w:rsid w:val="007A5C1C"/>
    <w:rsid w:val="007A5DD7"/>
    <w:rsid w:val="007A754C"/>
    <w:rsid w:val="007A7DA5"/>
    <w:rsid w:val="007A7DE0"/>
    <w:rsid w:val="007B0002"/>
    <w:rsid w:val="007B01DE"/>
    <w:rsid w:val="007B0503"/>
    <w:rsid w:val="007B05A1"/>
    <w:rsid w:val="007B05F9"/>
    <w:rsid w:val="007B1A0C"/>
    <w:rsid w:val="007B1D44"/>
    <w:rsid w:val="007B28E9"/>
    <w:rsid w:val="007B2DF4"/>
    <w:rsid w:val="007B2E5A"/>
    <w:rsid w:val="007B3295"/>
    <w:rsid w:val="007B35A5"/>
    <w:rsid w:val="007B4566"/>
    <w:rsid w:val="007B48C4"/>
    <w:rsid w:val="007B512A"/>
    <w:rsid w:val="007B531B"/>
    <w:rsid w:val="007B533B"/>
    <w:rsid w:val="007B537A"/>
    <w:rsid w:val="007B55D3"/>
    <w:rsid w:val="007B574E"/>
    <w:rsid w:val="007B6205"/>
    <w:rsid w:val="007B65A9"/>
    <w:rsid w:val="007B6876"/>
    <w:rsid w:val="007B6E86"/>
    <w:rsid w:val="007B6E9D"/>
    <w:rsid w:val="007B6F8F"/>
    <w:rsid w:val="007B7592"/>
    <w:rsid w:val="007C0977"/>
    <w:rsid w:val="007C0F9E"/>
    <w:rsid w:val="007C0FF9"/>
    <w:rsid w:val="007C17EF"/>
    <w:rsid w:val="007C20CF"/>
    <w:rsid w:val="007C2896"/>
    <w:rsid w:val="007C2B3E"/>
    <w:rsid w:val="007C38BF"/>
    <w:rsid w:val="007C3BCC"/>
    <w:rsid w:val="007C4056"/>
    <w:rsid w:val="007C45A6"/>
    <w:rsid w:val="007C4C9E"/>
    <w:rsid w:val="007C539D"/>
    <w:rsid w:val="007C555E"/>
    <w:rsid w:val="007C6320"/>
    <w:rsid w:val="007C6450"/>
    <w:rsid w:val="007C65AB"/>
    <w:rsid w:val="007C6C06"/>
    <w:rsid w:val="007C6D80"/>
    <w:rsid w:val="007C7935"/>
    <w:rsid w:val="007C7EF5"/>
    <w:rsid w:val="007C7FEF"/>
    <w:rsid w:val="007D05CD"/>
    <w:rsid w:val="007D0813"/>
    <w:rsid w:val="007D0B5D"/>
    <w:rsid w:val="007D0CE2"/>
    <w:rsid w:val="007D1968"/>
    <w:rsid w:val="007D1E03"/>
    <w:rsid w:val="007D22AD"/>
    <w:rsid w:val="007D2388"/>
    <w:rsid w:val="007D2CF8"/>
    <w:rsid w:val="007D2EBF"/>
    <w:rsid w:val="007D379A"/>
    <w:rsid w:val="007D3CE5"/>
    <w:rsid w:val="007D3D08"/>
    <w:rsid w:val="007D3E33"/>
    <w:rsid w:val="007D4001"/>
    <w:rsid w:val="007D438F"/>
    <w:rsid w:val="007D45A8"/>
    <w:rsid w:val="007D465D"/>
    <w:rsid w:val="007D58DA"/>
    <w:rsid w:val="007D5C2D"/>
    <w:rsid w:val="007D6ABB"/>
    <w:rsid w:val="007D6D82"/>
    <w:rsid w:val="007D7031"/>
    <w:rsid w:val="007D71D9"/>
    <w:rsid w:val="007D7810"/>
    <w:rsid w:val="007D7ED0"/>
    <w:rsid w:val="007E004E"/>
    <w:rsid w:val="007E004F"/>
    <w:rsid w:val="007E05FE"/>
    <w:rsid w:val="007E0E03"/>
    <w:rsid w:val="007E0EBA"/>
    <w:rsid w:val="007E190F"/>
    <w:rsid w:val="007E1E36"/>
    <w:rsid w:val="007E2214"/>
    <w:rsid w:val="007E24E1"/>
    <w:rsid w:val="007E2A48"/>
    <w:rsid w:val="007E2B96"/>
    <w:rsid w:val="007E31C1"/>
    <w:rsid w:val="007E366E"/>
    <w:rsid w:val="007E3FE6"/>
    <w:rsid w:val="007E44D6"/>
    <w:rsid w:val="007E45AD"/>
    <w:rsid w:val="007E460A"/>
    <w:rsid w:val="007E4EB8"/>
    <w:rsid w:val="007E4F5E"/>
    <w:rsid w:val="007E4F99"/>
    <w:rsid w:val="007E5469"/>
    <w:rsid w:val="007E5F4B"/>
    <w:rsid w:val="007E78D9"/>
    <w:rsid w:val="007F08F9"/>
    <w:rsid w:val="007F12C4"/>
    <w:rsid w:val="007F1929"/>
    <w:rsid w:val="007F220A"/>
    <w:rsid w:val="007F3166"/>
    <w:rsid w:val="007F3459"/>
    <w:rsid w:val="007F3549"/>
    <w:rsid w:val="007F38D8"/>
    <w:rsid w:val="007F4D0E"/>
    <w:rsid w:val="007F5127"/>
    <w:rsid w:val="007F530A"/>
    <w:rsid w:val="007F5776"/>
    <w:rsid w:val="007F5FF4"/>
    <w:rsid w:val="007F6E65"/>
    <w:rsid w:val="007F7271"/>
    <w:rsid w:val="007F770B"/>
    <w:rsid w:val="007F77AE"/>
    <w:rsid w:val="007F799E"/>
    <w:rsid w:val="008001F0"/>
    <w:rsid w:val="0080074F"/>
    <w:rsid w:val="00800F2A"/>
    <w:rsid w:val="0080157B"/>
    <w:rsid w:val="00801AE1"/>
    <w:rsid w:val="00802345"/>
    <w:rsid w:val="008026BB"/>
    <w:rsid w:val="00802886"/>
    <w:rsid w:val="00802A39"/>
    <w:rsid w:val="00802B72"/>
    <w:rsid w:val="00802BB2"/>
    <w:rsid w:val="00802C47"/>
    <w:rsid w:val="008036F3"/>
    <w:rsid w:val="0080379E"/>
    <w:rsid w:val="00803ABB"/>
    <w:rsid w:val="008042B5"/>
    <w:rsid w:val="0080575D"/>
    <w:rsid w:val="00805936"/>
    <w:rsid w:val="00805ED6"/>
    <w:rsid w:val="0080618C"/>
    <w:rsid w:val="008068E8"/>
    <w:rsid w:val="00806C4B"/>
    <w:rsid w:val="008079A6"/>
    <w:rsid w:val="008104EA"/>
    <w:rsid w:val="00810537"/>
    <w:rsid w:val="00811A9C"/>
    <w:rsid w:val="00811ACB"/>
    <w:rsid w:val="00811E02"/>
    <w:rsid w:val="00812140"/>
    <w:rsid w:val="00812736"/>
    <w:rsid w:val="00813840"/>
    <w:rsid w:val="00813A37"/>
    <w:rsid w:val="00813BB3"/>
    <w:rsid w:val="00813CD0"/>
    <w:rsid w:val="00813F40"/>
    <w:rsid w:val="00814A1D"/>
    <w:rsid w:val="00814BFE"/>
    <w:rsid w:val="008150C3"/>
    <w:rsid w:val="00815347"/>
    <w:rsid w:val="00815A53"/>
    <w:rsid w:val="00815B5B"/>
    <w:rsid w:val="00815C44"/>
    <w:rsid w:val="00816485"/>
    <w:rsid w:val="0081684B"/>
    <w:rsid w:val="00816BC0"/>
    <w:rsid w:val="00816CC0"/>
    <w:rsid w:val="00817195"/>
    <w:rsid w:val="00817B5F"/>
    <w:rsid w:val="008202CD"/>
    <w:rsid w:val="00820C9A"/>
    <w:rsid w:val="008211E0"/>
    <w:rsid w:val="00821510"/>
    <w:rsid w:val="008217A6"/>
    <w:rsid w:val="00821CE6"/>
    <w:rsid w:val="008229C3"/>
    <w:rsid w:val="00823591"/>
    <w:rsid w:val="00823D48"/>
    <w:rsid w:val="00824551"/>
    <w:rsid w:val="00824E00"/>
    <w:rsid w:val="00825B11"/>
    <w:rsid w:val="0082620D"/>
    <w:rsid w:val="0082636F"/>
    <w:rsid w:val="008269F1"/>
    <w:rsid w:val="00826ABB"/>
    <w:rsid w:val="00826CD7"/>
    <w:rsid w:val="00826F5B"/>
    <w:rsid w:val="00827129"/>
    <w:rsid w:val="00827873"/>
    <w:rsid w:val="00827B02"/>
    <w:rsid w:val="0083025D"/>
    <w:rsid w:val="0083114E"/>
    <w:rsid w:val="00831934"/>
    <w:rsid w:val="00831C84"/>
    <w:rsid w:val="00831C8F"/>
    <w:rsid w:val="00832061"/>
    <w:rsid w:val="00833343"/>
    <w:rsid w:val="00833478"/>
    <w:rsid w:val="00833B56"/>
    <w:rsid w:val="00833E2E"/>
    <w:rsid w:val="00833E34"/>
    <w:rsid w:val="00834115"/>
    <w:rsid w:val="00834319"/>
    <w:rsid w:val="0083470E"/>
    <w:rsid w:val="00834DAA"/>
    <w:rsid w:val="008352D9"/>
    <w:rsid w:val="008354EB"/>
    <w:rsid w:val="00835684"/>
    <w:rsid w:val="00835998"/>
    <w:rsid w:val="008359BD"/>
    <w:rsid w:val="00835FCC"/>
    <w:rsid w:val="00836141"/>
    <w:rsid w:val="00836B6F"/>
    <w:rsid w:val="008374D2"/>
    <w:rsid w:val="00837B6C"/>
    <w:rsid w:val="00837BFB"/>
    <w:rsid w:val="00837E89"/>
    <w:rsid w:val="0084039B"/>
    <w:rsid w:val="00840446"/>
    <w:rsid w:val="008406A4"/>
    <w:rsid w:val="008409D0"/>
    <w:rsid w:val="00840CDF"/>
    <w:rsid w:val="00840FFE"/>
    <w:rsid w:val="008413D7"/>
    <w:rsid w:val="00841952"/>
    <w:rsid w:val="008419DF"/>
    <w:rsid w:val="00841B5C"/>
    <w:rsid w:val="00841F72"/>
    <w:rsid w:val="008425F0"/>
    <w:rsid w:val="0084287E"/>
    <w:rsid w:val="008434CC"/>
    <w:rsid w:val="00843ACF"/>
    <w:rsid w:val="00843D45"/>
    <w:rsid w:val="008443E3"/>
    <w:rsid w:val="0084518A"/>
    <w:rsid w:val="00845591"/>
    <w:rsid w:val="00845AEA"/>
    <w:rsid w:val="0084606C"/>
    <w:rsid w:val="00846D9E"/>
    <w:rsid w:val="00846F38"/>
    <w:rsid w:val="00850454"/>
    <w:rsid w:val="008505F7"/>
    <w:rsid w:val="00851130"/>
    <w:rsid w:val="0085189A"/>
    <w:rsid w:val="008525FB"/>
    <w:rsid w:val="00852660"/>
    <w:rsid w:val="00853436"/>
    <w:rsid w:val="00853715"/>
    <w:rsid w:val="00854089"/>
    <w:rsid w:val="008543B6"/>
    <w:rsid w:val="0085569B"/>
    <w:rsid w:val="008564C2"/>
    <w:rsid w:val="00856821"/>
    <w:rsid w:val="00856A4B"/>
    <w:rsid w:val="00857899"/>
    <w:rsid w:val="00857F8A"/>
    <w:rsid w:val="008602EE"/>
    <w:rsid w:val="00860B5B"/>
    <w:rsid w:val="0086130F"/>
    <w:rsid w:val="00861758"/>
    <w:rsid w:val="008619CD"/>
    <w:rsid w:val="00861F2F"/>
    <w:rsid w:val="00862147"/>
    <w:rsid w:val="00864C20"/>
    <w:rsid w:val="0086506A"/>
    <w:rsid w:val="008654CE"/>
    <w:rsid w:val="00865F2C"/>
    <w:rsid w:val="00866621"/>
    <w:rsid w:val="00866954"/>
    <w:rsid w:val="00866E4F"/>
    <w:rsid w:val="00866E62"/>
    <w:rsid w:val="00866F79"/>
    <w:rsid w:val="0086779A"/>
    <w:rsid w:val="00867ACE"/>
    <w:rsid w:val="00867D71"/>
    <w:rsid w:val="00867F70"/>
    <w:rsid w:val="00870CAF"/>
    <w:rsid w:val="008721A5"/>
    <w:rsid w:val="0087275D"/>
    <w:rsid w:val="008728C7"/>
    <w:rsid w:val="00872A0F"/>
    <w:rsid w:val="00872D3C"/>
    <w:rsid w:val="0087328D"/>
    <w:rsid w:val="00873ACE"/>
    <w:rsid w:val="00874077"/>
    <w:rsid w:val="00874855"/>
    <w:rsid w:val="0087526D"/>
    <w:rsid w:val="00875E87"/>
    <w:rsid w:val="00875EEC"/>
    <w:rsid w:val="00876111"/>
    <w:rsid w:val="00876B5C"/>
    <w:rsid w:val="008771D9"/>
    <w:rsid w:val="008777E5"/>
    <w:rsid w:val="00877F7B"/>
    <w:rsid w:val="00880485"/>
    <w:rsid w:val="00880A0A"/>
    <w:rsid w:val="00880EB5"/>
    <w:rsid w:val="008814D3"/>
    <w:rsid w:val="008823BF"/>
    <w:rsid w:val="0088279C"/>
    <w:rsid w:val="00882813"/>
    <w:rsid w:val="00882BF5"/>
    <w:rsid w:val="0088304D"/>
    <w:rsid w:val="008838E9"/>
    <w:rsid w:val="0088445C"/>
    <w:rsid w:val="008852FB"/>
    <w:rsid w:val="0088544B"/>
    <w:rsid w:val="00885654"/>
    <w:rsid w:val="00885672"/>
    <w:rsid w:val="00885BA6"/>
    <w:rsid w:val="00886260"/>
    <w:rsid w:val="008870DE"/>
    <w:rsid w:val="00890CE1"/>
    <w:rsid w:val="00890D66"/>
    <w:rsid w:val="008913B5"/>
    <w:rsid w:val="00891909"/>
    <w:rsid w:val="008919EC"/>
    <w:rsid w:val="00891CB5"/>
    <w:rsid w:val="0089232E"/>
    <w:rsid w:val="008923F4"/>
    <w:rsid w:val="00892953"/>
    <w:rsid w:val="008934E0"/>
    <w:rsid w:val="008940C4"/>
    <w:rsid w:val="0089497E"/>
    <w:rsid w:val="00894A35"/>
    <w:rsid w:val="00894B0A"/>
    <w:rsid w:val="008959BC"/>
    <w:rsid w:val="00895FC3"/>
    <w:rsid w:val="008966E3"/>
    <w:rsid w:val="00897038"/>
    <w:rsid w:val="008974A4"/>
    <w:rsid w:val="00897704"/>
    <w:rsid w:val="00897A77"/>
    <w:rsid w:val="008A0943"/>
    <w:rsid w:val="008A122D"/>
    <w:rsid w:val="008A241E"/>
    <w:rsid w:val="008A29E7"/>
    <w:rsid w:val="008A342C"/>
    <w:rsid w:val="008A354F"/>
    <w:rsid w:val="008A3FD2"/>
    <w:rsid w:val="008A40BC"/>
    <w:rsid w:val="008A554A"/>
    <w:rsid w:val="008A574A"/>
    <w:rsid w:val="008A57B3"/>
    <w:rsid w:val="008A601C"/>
    <w:rsid w:val="008B1E20"/>
    <w:rsid w:val="008B1ED0"/>
    <w:rsid w:val="008B251A"/>
    <w:rsid w:val="008B3190"/>
    <w:rsid w:val="008B3894"/>
    <w:rsid w:val="008B3C06"/>
    <w:rsid w:val="008B4922"/>
    <w:rsid w:val="008B511F"/>
    <w:rsid w:val="008B6407"/>
    <w:rsid w:val="008B68FB"/>
    <w:rsid w:val="008B6D0E"/>
    <w:rsid w:val="008C2112"/>
    <w:rsid w:val="008C2904"/>
    <w:rsid w:val="008C3173"/>
    <w:rsid w:val="008C399A"/>
    <w:rsid w:val="008C3A68"/>
    <w:rsid w:val="008C4B83"/>
    <w:rsid w:val="008C50E6"/>
    <w:rsid w:val="008C5C61"/>
    <w:rsid w:val="008C6CCE"/>
    <w:rsid w:val="008C6D5F"/>
    <w:rsid w:val="008C6F78"/>
    <w:rsid w:val="008C7123"/>
    <w:rsid w:val="008C7567"/>
    <w:rsid w:val="008C7A4E"/>
    <w:rsid w:val="008D01E5"/>
    <w:rsid w:val="008D0218"/>
    <w:rsid w:val="008D0816"/>
    <w:rsid w:val="008D0865"/>
    <w:rsid w:val="008D0928"/>
    <w:rsid w:val="008D13EC"/>
    <w:rsid w:val="008D1853"/>
    <w:rsid w:val="008D23EE"/>
    <w:rsid w:val="008D40E6"/>
    <w:rsid w:val="008D41DC"/>
    <w:rsid w:val="008D4224"/>
    <w:rsid w:val="008D47D9"/>
    <w:rsid w:val="008D4C6E"/>
    <w:rsid w:val="008D54A8"/>
    <w:rsid w:val="008D55B2"/>
    <w:rsid w:val="008D5827"/>
    <w:rsid w:val="008D66BA"/>
    <w:rsid w:val="008D7FFB"/>
    <w:rsid w:val="008E00D2"/>
    <w:rsid w:val="008E02E0"/>
    <w:rsid w:val="008E0AB5"/>
    <w:rsid w:val="008E1A58"/>
    <w:rsid w:val="008E2EF9"/>
    <w:rsid w:val="008E3107"/>
    <w:rsid w:val="008E4379"/>
    <w:rsid w:val="008E4772"/>
    <w:rsid w:val="008E486D"/>
    <w:rsid w:val="008E6914"/>
    <w:rsid w:val="008E72E5"/>
    <w:rsid w:val="008E7572"/>
    <w:rsid w:val="008F0092"/>
    <w:rsid w:val="008F03B1"/>
    <w:rsid w:val="008F28EC"/>
    <w:rsid w:val="008F29FC"/>
    <w:rsid w:val="008F2C20"/>
    <w:rsid w:val="008F2E1A"/>
    <w:rsid w:val="008F3151"/>
    <w:rsid w:val="008F34DD"/>
    <w:rsid w:val="008F364A"/>
    <w:rsid w:val="008F3B71"/>
    <w:rsid w:val="008F3FA0"/>
    <w:rsid w:val="008F43E7"/>
    <w:rsid w:val="008F52DC"/>
    <w:rsid w:val="008F5ED3"/>
    <w:rsid w:val="008F645A"/>
    <w:rsid w:val="008F6823"/>
    <w:rsid w:val="008F686C"/>
    <w:rsid w:val="008F6A16"/>
    <w:rsid w:val="008F6AD9"/>
    <w:rsid w:val="008F76CE"/>
    <w:rsid w:val="00900ED7"/>
    <w:rsid w:val="00901491"/>
    <w:rsid w:val="00901595"/>
    <w:rsid w:val="009015EA"/>
    <w:rsid w:val="00901624"/>
    <w:rsid w:val="00901C0D"/>
    <w:rsid w:val="00901CBC"/>
    <w:rsid w:val="00902178"/>
    <w:rsid w:val="00902194"/>
    <w:rsid w:val="0090230C"/>
    <w:rsid w:val="00902B68"/>
    <w:rsid w:val="00902F87"/>
    <w:rsid w:val="00903215"/>
    <w:rsid w:val="009033CC"/>
    <w:rsid w:val="00903821"/>
    <w:rsid w:val="00903A76"/>
    <w:rsid w:val="00903F0D"/>
    <w:rsid w:val="009044FD"/>
    <w:rsid w:val="009056F7"/>
    <w:rsid w:val="00906227"/>
    <w:rsid w:val="0090658A"/>
    <w:rsid w:val="00906DAF"/>
    <w:rsid w:val="009109FD"/>
    <w:rsid w:val="00910A71"/>
    <w:rsid w:val="00910D9B"/>
    <w:rsid w:val="0091135F"/>
    <w:rsid w:val="009118BC"/>
    <w:rsid w:val="00911BC7"/>
    <w:rsid w:val="0091364E"/>
    <w:rsid w:val="00913C50"/>
    <w:rsid w:val="00914D24"/>
    <w:rsid w:val="00915732"/>
    <w:rsid w:val="00920520"/>
    <w:rsid w:val="009205D3"/>
    <w:rsid w:val="00920626"/>
    <w:rsid w:val="00920642"/>
    <w:rsid w:val="00920AC5"/>
    <w:rsid w:val="00920ECD"/>
    <w:rsid w:val="009219AA"/>
    <w:rsid w:val="009220DF"/>
    <w:rsid w:val="009226D8"/>
    <w:rsid w:val="00922834"/>
    <w:rsid w:val="00923143"/>
    <w:rsid w:val="009234BB"/>
    <w:rsid w:val="00923AEA"/>
    <w:rsid w:val="00923BB9"/>
    <w:rsid w:val="009245A7"/>
    <w:rsid w:val="00924C14"/>
    <w:rsid w:val="00924E05"/>
    <w:rsid w:val="009255FA"/>
    <w:rsid w:val="00925706"/>
    <w:rsid w:val="00925D6D"/>
    <w:rsid w:val="00925DF6"/>
    <w:rsid w:val="009264F0"/>
    <w:rsid w:val="00926586"/>
    <w:rsid w:val="00926ED5"/>
    <w:rsid w:val="009272E3"/>
    <w:rsid w:val="009276BB"/>
    <w:rsid w:val="0092775D"/>
    <w:rsid w:val="0092778C"/>
    <w:rsid w:val="00930702"/>
    <w:rsid w:val="00931567"/>
    <w:rsid w:val="00931A13"/>
    <w:rsid w:val="00932095"/>
    <w:rsid w:val="0093242F"/>
    <w:rsid w:val="00932831"/>
    <w:rsid w:val="00932CF3"/>
    <w:rsid w:val="0093343E"/>
    <w:rsid w:val="00933CED"/>
    <w:rsid w:val="00933D30"/>
    <w:rsid w:val="00934604"/>
    <w:rsid w:val="00934BC0"/>
    <w:rsid w:val="00934EFF"/>
    <w:rsid w:val="00935386"/>
    <w:rsid w:val="009354F9"/>
    <w:rsid w:val="00935859"/>
    <w:rsid w:val="0093715B"/>
    <w:rsid w:val="00937DB3"/>
    <w:rsid w:val="0094005E"/>
    <w:rsid w:val="0094038D"/>
    <w:rsid w:val="00941AF4"/>
    <w:rsid w:val="00941B9E"/>
    <w:rsid w:val="0094239C"/>
    <w:rsid w:val="009425BF"/>
    <w:rsid w:val="009427DA"/>
    <w:rsid w:val="00942828"/>
    <w:rsid w:val="00942ADB"/>
    <w:rsid w:val="00942B88"/>
    <w:rsid w:val="00943B42"/>
    <w:rsid w:val="00943D57"/>
    <w:rsid w:val="00943DD6"/>
    <w:rsid w:val="00944319"/>
    <w:rsid w:val="00945B53"/>
    <w:rsid w:val="0094642C"/>
    <w:rsid w:val="009469CC"/>
    <w:rsid w:val="00946CE4"/>
    <w:rsid w:val="00946E1F"/>
    <w:rsid w:val="00946FAD"/>
    <w:rsid w:val="009473B9"/>
    <w:rsid w:val="00950415"/>
    <w:rsid w:val="0095078A"/>
    <w:rsid w:val="00950964"/>
    <w:rsid w:val="00950A1F"/>
    <w:rsid w:val="00950F15"/>
    <w:rsid w:val="00951043"/>
    <w:rsid w:val="0095109D"/>
    <w:rsid w:val="0095115A"/>
    <w:rsid w:val="0095159D"/>
    <w:rsid w:val="00951717"/>
    <w:rsid w:val="00951C52"/>
    <w:rsid w:val="0095372E"/>
    <w:rsid w:val="00953F29"/>
    <w:rsid w:val="00953F4C"/>
    <w:rsid w:val="00954A4D"/>
    <w:rsid w:val="009563A3"/>
    <w:rsid w:val="00956630"/>
    <w:rsid w:val="00957AA3"/>
    <w:rsid w:val="00957C78"/>
    <w:rsid w:val="00960C1A"/>
    <w:rsid w:val="00960F73"/>
    <w:rsid w:val="009611B8"/>
    <w:rsid w:val="0096196E"/>
    <w:rsid w:val="00962504"/>
    <w:rsid w:val="0096260F"/>
    <w:rsid w:val="0096266E"/>
    <w:rsid w:val="009626C2"/>
    <w:rsid w:val="009629BB"/>
    <w:rsid w:val="00962FFF"/>
    <w:rsid w:val="00963062"/>
    <w:rsid w:val="00963A9D"/>
    <w:rsid w:val="0096472A"/>
    <w:rsid w:val="00964817"/>
    <w:rsid w:val="009650B4"/>
    <w:rsid w:val="0096549D"/>
    <w:rsid w:val="009656C2"/>
    <w:rsid w:val="00966AC1"/>
    <w:rsid w:val="00967632"/>
    <w:rsid w:val="009701A2"/>
    <w:rsid w:val="009711F5"/>
    <w:rsid w:val="009717EF"/>
    <w:rsid w:val="0097180E"/>
    <w:rsid w:val="00971E62"/>
    <w:rsid w:val="00972289"/>
    <w:rsid w:val="009729A5"/>
    <w:rsid w:val="009729E7"/>
    <w:rsid w:val="00972A82"/>
    <w:rsid w:val="00973462"/>
    <w:rsid w:val="009735A6"/>
    <w:rsid w:val="0097386C"/>
    <w:rsid w:val="00974365"/>
    <w:rsid w:val="009748AA"/>
    <w:rsid w:val="009751BF"/>
    <w:rsid w:val="00975666"/>
    <w:rsid w:val="009763FB"/>
    <w:rsid w:val="00977159"/>
    <w:rsid w:val="00977A6C"/>
    <w:rsid w:val="009805EB"/>
    <w:rsid w:val="00980CC1"/>
    <w:rsid w:val="00980D9D"/>
    <w:rsid w:val="00982099"/>
    <w:rsid w:val="009828BE"/>
    <w:rsid w:val="00983334"/>
    <w:rsid w:val="00983ABB"/>
    <w:rsid w:val="0098538E"/>
    <w:rsid w:val="00985B49"/>
    <w:rsid w:val="00985D81"/>
    <w:rsid w:val="0098647B"/>
    <w:rsid w:val="0098710A"/>
    <w:rsid w:val="009875DC"/>
    <w:rsid w:val="009877A1"/>
    <w:rsid w:val="00990154"/>
    <w:rsid w:val="00990417"/>
    <w:rsid w:val="00990C04"/>
    <w:rsid w:val="00990DEE"/>
    <w:rsid w:val="009912EB"/>
    <w:rsid w:val="009915A3"/>
    <w:rsid w:val="00991775"/>
    <w:rsid w:val="009922A8"/>
    <w:rsid w:val="00992929"/>
    <w:rsid w:val="00992F40"/>
    <w:rsid w:val="00993347"/>
    <w:rsid w:val="00993573"/>
    <w:rsid w:val="009939A8"/>
    <w:rsid w:val="00994A2F"/>
    <w:rsid w:val="00994B86"/>
    <w:rsid w:val="0099588B"/>
    <w:rsid w:val="00995B37"/>
    <w:rsid w:val="00995B3E"/>
    <w:rsid w:val="00995F6E"/>
    <w:rsid w:val="00996C43"/>
    <w:rsid w:val="00996E9C"/>
    <w:rsid w:val="00997D9D"/>
    <w:rsid w:val="009A1ED0"/>
    <w:rsid w:val="009A2B27"/>
    <w:rsid w:val="009A2D5F"/>
    <w:rsid w:val="009A2FB8"/>
    <w:rsid w:val="009A37B3"/>
    <w:rsid w:val="009A3B6E"/>
    <w:rsid w:val="009A3B8A"/>
    <w:rsid w:val="009A40F9"/>
    <w:rsid w:val="009A413C"/>
    <w:rsid w:val="009A42BD"/>
    <w:rsid w:val="009A45DA"/>
    <w:rsid w:val="009A534D"/>
    <w:rsid w:val="009A6082"/>
    <w:rsid w:val="009A715C"/>
    <w:rsid w:val="009A7A47"/>
    <w:rsid w:val="009A7D00"/>
    <w:rsid w:val="009A7E04"/>
    <w:rsid w:val="009B0494"/>
    <w:rsid w:val="009B1215"/>
    <w:rsid w:val="009B1A53"/>
    <w:rsid w:val="009B1CE3"/>
    <w:rsid w:val="009B1F36"/>
    <w:rsid w:val="009B1F57"/>
    <w:rsid w:val="009B2560"/>
    <w:rsid w:val="009B262A"/>
    <w:rsid w:val="009B29D5"/>
    <w:rsid w:val="009B2AF7"/>
    <w:rsid w:val="009B2DF8"/>
    <w:rsid w:val="009B397F"/>
    <w:rsid w:val="009B4359"/>
    <w:rsid w:val="009B445B"/>
    <w:rsid w:val="009B4E4E"/>
    <w:rsid w:val="009B4EA0"/>
    <w:rsid w:val="009B5DA8"/>
    <w:rsid w:val="009B72F9"/>
    <w:rsid w:val="009B77A7"/>
    <w:rsid w:val="009C091F"/>
    <w:rsid w:val="009C095C"/>
    <w:rsid w:val="009C099F"/>
    <w:rsid w:val="009C0EE1"/>
    <w:rsid w:val="009C0F68"/>
    <w:rsid w:val="009C2553"/>
    <w:rsid w:val="009C263A"/>
    <w:rsid w:val="009C2E2F"/>
    <w:rsid w:val="009C347A"/>
    <w:rsid w:val="009C34F0"/>
    <w:rsid w:val="009C3A01"/>
    <w:rsid w:val="009C3CF7"/>
    <w:rsid w:val="009C4A98"/>
    <w:rsid w:val="009C50E8"/>
    <w:rsid w:val="009C56C6"/>
    <w:rsid w:val="009C570A"/>
    <w:rsid w:val="009C6612"/>
    <w:rsid w:val="009C6C2F"/>
    <w:rsid w:val="009C6FD0"/>
    <w:rsid w:val="009C70C2"/>
    <w:rsid w:val="009C72C0"/>
    <w:rsid w:val="009C78FF"/>
    <w:rsid w:val="009D12A9"/>
    <w:rsid w:val="009D1785"/>
    <w:rsid w:val="009D1EAC"/>
    <w:rsid w:val="009D256D"/>
    <w:rsid w:val="009D2650"/>
    <w:rsid w:val="009D2654"/>
    <w:rsid w:val="009D33E5"/>
    <w:rsid w:val="009D36FD"/>
    <w:rsid w:val="009D3A89"/>
    <w:rsid w:val="009D4634"/>
    <w:rsid w:val="009D5485"/>
    <w:rsid w:val="009D5E1B"/>
    <w:rsid w:val="009D6196"/>
    <w:rsid w:val="009D6249"/>
    <w:rsid w:val="009D6532"/>
    <w:rsid w:val="009D65A9"/>
    <w:rsid w:val="009D6BAD"/>
    <w:rsid w:val="009D7BDD"/>
    <w:rsid w:val="009D7BF1"/>
    <w:rsid w:val="009E12D6"/>
    <w:rsid w:val="009E16EE"/>
    <w:rsid w:val="009E1DE1"/>
    <w:rsid w:val="009E234B"/>
    <w:rsid w:val="009E2CB3"/>
    <w:rsid w:val="009E4743"/>
    <w:rsid w:val="009E49A5"/>
    <w:rsid w:val="009E49D8"/>
    <w:rsid w:val="009E4F10"/>
    <w:rsid w:val="009E59CA"/>
    <w:rsid w:val="009E5A83"/>
    <w:rsid w:val="009E5B35"/>
    <w:rsid w:val="009E5B6E"/>
    <w:rsid w:val="009E660E"/>
    <w:rsid w:val="009E6677"/>
    <w:rsid w:val="009E6B5D"/>
    <w:rsid w:val="009E6FFB"/>
    <w:rsid w:val="009E76E6"/>
    <w:rsid w:val="009E7BF5"/>
    <w:rsid w:val="009F0B4B"/>
    <w:rsid w:val="009F0CD1"/>
    <w:rsid w:val="009F0F28"/>
    <w:rsid w:val="009F1082"/>
    <w:rsid w:val="009F1269"/>
    <w:rsid w:val="009F2012"/>
    <w:rsid w:val="009F25A4"/>
    <w:rsid w:val="009F27BA"/>
    <w:rsid w:val="009F2955"/>
    <w:rsid w:val="009F2A15"/>
    <w:rsid w:val="009F396A"/>
    <w:rsid w:val="009F3B01"/>
    <w:rsid w:val="009F3B3F"/>
    <w:rsid w:val="009F45DB"/>
    <w:rsid w:val="009F469D"/>
    <w:rsid w:val="009F4744"/>
    <w:rsid w:val="009F4A2D"/>
    <w:rsid w:val="009F4F8B"/>
    <w:rsid w:val="009F521E"/>
    <w:rsid w:val="009F5385"/>
    <w:rsid w:val="009F61F8"/>
    <w:rsid w:val="009F66AC"/>
    <w:rsid w:val="009F6771"/>
    <w:rsid w:val="009F67D2"/>
    <w:rsid w:val="009F695B"/>
    <w:rsid w:val="009F709A"/>
    <w:rsid w:val="009F7436"/>
    <w:rsid w:val="009F77F5"/>
    <w:rsid w:val="009F7835"/>
    <w:rsid w:val="00A003C6"/>
    <w:rsid w:val="00A0065B"/>
    <w:rsid w:val="00A0072D"/>
    <w:rsid w:val="00A00825"/>
    <w:rsid w:val="00A00C25"/>
    <w:rsid w:val="00A00F3A"/>
    <w:rsid w:val="00A01233"/>
    <w:rsid w:val="00A0142E"/>
    <w:rsid w:val="00A0171F"/>
    <w:rsid w:val="00A01F5F"/>
    <w:rsid w:val="00A02DA6"/>
    <w:rsid w:val="00A02E2F"/>
    <w:rsid w:val="00A02FDB"/>
    <w:rsid w:val="00A034F5"/>
    <w:rsid w:val="00A03795"/>
    <w:rsid w:val="00A03F50"/>
    <w:rsid w:val="00A0513C"/>
    <w:rsid w:val="00A05EC8"/>
    <w:rsid w:val="00A061DC"/>
    <w:rsid w:val="00A063DE"/>
    <w:rsid w:val="00A06AFF"/>
    <w:rsid w:val="00A06E25"/>
    <w:rsid w:val="00A06E91"/>
    <w:rsid w:val="00A07630"/>
    <w:rsid w:val="00A0786D"/>
    <w:rsid w:val="00A07DA7"/>
    <w:rsid w:val="00A10D86"/>
    <w:rsid w:val="00A111D2"/>
    <w:rsid w:val="00A112A3"/>
    <w:rsid w:val="00A12004"/>
    <w:rsid w:val="00A121E0"/>
    <w:rsid w:val="00A130C8"/>
    <w:rsid w:val="00A13188"/>
    <w:rsid w:val="00A13280"/>
    <w:rsid w:val="00A13AFB"/>
    <w:rsid w:val="00A14045"/>
    <w:rsid w:val="00A14415"/>
    <w:rsid w:val="00A14CED"/>
    <w:rsid w:val="00A15332"/>
    <w:rsid w:val="00A15AEA"/>
    <w:rsid w:val="00A15BEC"/>
    <w:rsid w:val="00A162FA"/>
    <w:rsid w:val="00A16A8E"/>
    <w:rsid w:val="00A17525"/>
    <w:rsid w:val="00A20B0F"/>
    <w:rsid w:val="00A211B5"/>
    <w:rsid w:val="00A22046"/>
    <w:rsid w:val="00A2225E"/>
    <w:rsid w:val="00A2239F"/>
    <w:rsid w:val="00A228FC"/>
    <w:rsid w:val="00A233B9"/>
    <w:rsid w:val="00A23967"/>
    <w:rsid w:val="00A2466F"/>
    <w:rsid w:val="00A25A55"/>
    <w:rsid w:val="00A25C96"/>
    <w:rsid w:val="00A2692C"/>
    <w:rsid w:val="00A26CAD"/>
    <w:rsid w:val="00A26D9F"/>
    <w:rsid w:val="00A274A8"/>
    <w:rsid w:val="00A3043B"/>
    <w:rsid w:val="00A30A28"/>
    <w:rsid w:val="00A31293"/>
    <w:rsid w:val="00A3178C"/>
    <w:rsid w:val="00A319EA"/>
    <w:rsid w:val="00A31BEB"/>
    <w:rsid w:val="00A31C8F"/>
    <w:rsid w:val="00A32E7F"/>
    <w:rsid w:val="00A3314F"/>
    <w:rsid w:val="00A33B25"/>
    <w:rsid w:val="00A34CB5"/>
    <w:rsid w:val="00A3542A"/>
    <w:rsid w:val="00A35C6F"/>
    <w:rsid w:val="00A360C9"/>
    <w:rsid w:val="00A37332"/>
    <w:rsid w:val="00A3769E"/>
    <w:rsid w:val="00A378A7"/>
    <w:rsid w:val="00A37CDC"/>
    <w:rsid w:val="00A4029D"/>
    <w:rsid w:val="00A4039D"/>
    <w:rsid w:val="00A408C5"/>
    <w:rsid w:val="00A40BAB"/>
    <w:rsid w:val="00A40F41"/>
    <w:rsid w:val="00A41109"/>
    <w:rsid w:val="00A41248"/>
    <w:rsid w:val="00A41F28"/>
    <w:rsid w:val="00A42C3D"/>
    <w:rsid w:val="00A4357A"/>
    <w:rsid w:val="00A43821"/>
    <w:rsid w:val="00A43AD8"/>
    <w:rsid w:val="00A44321"/>
    <w:rsid w:val="00A4474D"/>
    <w:rsid w:val="00A448BE"/>
    <w:rsid w:val="00A44FAE"/>
    <w:rsid w:val="00A450B9"/>
    <w:rsid w:val="00A455BA"/>
    <w:rsid w:val="00A456C6"/>
    <w:rsid w:val="00A45C19"/>
    <w:rsid w:val="00A462CB"/>
    <w:rsid w:val="00A466C2"/>
    <w:rsid w:val="00A4681B"/>
    <w:rsid w:val="00A46947"/>
    <w:rsid w:val="00A46C86"/>
    <w:rsid w:val="00A47CC4"/>
    <w:rsid w:val="00A47CEC"/>
    <w:rsid w:val="00A47E70"/>
    <w:rsid w:val="00A5047F"/>
    <w:rsid w:val="00A50A99"/>
    <w:rsid w:val="00A51699"/>
    <w:rsid w:val="00A51DB5"/>
    <w:rsid w:val="00A51F1F"/>
    <w:rsid w:val="00A52F5E"/>
    <w:rsid w:val="00A533BD"/>
    <w:rsid w:val="00A53BFA"/>
    <w:rsid w:val="00A5442F"/>
    <w:rsid w:val="00A5446B"/>
    <w:rsid w:val="00A5469D"/>
    <w:rsid w:val="00A54D8A"/>
    <w:rsid w:val="00A55001"/>
    <w:rsid w:val="00A55B36"/>
    <w:rsid w:val="00A55D76"/>
    <w:rsid w:val="00A55F75"/>
    <w:rsid w:val="00A564CA"/>
    <w:rsid w:val="00A566EF"/>
    <w:rsid w:val="00A569AB"/>
    <w:rsid w:val="00A569FF"/>
    <w:rsid w:val="00A56E7F"/>
    <w:rsid w:val="00A614F5"/>
    <w:rsid w:val="00A62154"/>
    <w:rsid w:val="00A63AB4"/>
    <w:rsid w:val="00A63F3B"/>
    <w:rsid w:val="00A64E3D"/>
    <w:rsid w:val="00A64F8E"/>
    <w:rsid w:val="00A651D3"/>
    <w:rsid w:val="00A654CF"/>
    <w:rsid w:val="00A65681"/>
    <w:rsid w:val="00A65AF5"/>
    <w:rsid w:val="00A65B59"/>
    <w:rsid w:val="00A660CE"/>
    <w:rsid w:val="00A668F9"/>
    <w:rsid w:val="00A66D47"/>
    <w:rsid w:val="00A66F3A"/>
    <w:rsid w:val="00A67960"/>
    <w:rsid w:val="00A7022C"/>
    <w:rsid w:val="00A70954"/>
    <w:rsid w:val="00A71708"/>
    <w:rsid w:val="00A7243B"/>
    <w:rsid w:val="00A7252D"/>
    <w:rsid w:val="00A728F6"/>
    <w:rsid w:val="00A73D48"/>
    <w:rsid w:val="00A76342"/>
    <w:rsid w:val="00A76AC9"/>
    <w:rsid w:val="00A76DBA"/>
    <w:rsid w:val="00A77992"/>
    <w:rsid w:val="00A77C98"/>
    <w:rsid w:val="00A800AE"/>
    <w:rsid w:val="00A80A5D"/>
    <w:rsid w:val="00A81313"/>
    <w:rsid w:val="00A81D88"/>
    <w:rsid w:val="00A82088"/>
    <w:rsid w:val="00A8262F"/>
    <w:rsid w:val="00A82A8A"/>
    <w:rsid w:val="00A82EDF"/>
    <w:rsid w:val="00A832F8"/>
    <w:rsid w:val="00A833F4"/>
    <w:rsid w:val="00A83E70"/>
    <w:rsid w:val="00A844D1"/>
    <w:rsid w:val="00A85312"/>
    <w:rsid w:val="00A85CBC"/>
    <w:rsid w:val="00A85DAB"/>
    <w:rsid w:val="00A8683F"/>
    <w:rsid w:val="00A86F6F"/>
    <w:rsid w:val="00A870FA"/>
    <w:rsid w:val="00A8764C"/>
    <w:rsid w:val="00A8798F"/>
    <w:rsid w:val="00A902C4"/>
    <w:rsid w:val="00A90602"/>
    <w:rsid w:val="00A9094D"/>
    <w:rsid w:val="00A9109C"/>
    <w:rsid w:val="00A916B8"/>
    <w:rsid w:val="00A91EBB"/>
    <w:rsid w:val="00A92047"/>
    <w:rsid w:val="00A92C51"/>
    <w:rsid w:val="00A93828"/>
    <w:rsid w:val="00A93D61"/>
    <w:rsid w:val="00A941E0"/>
    <w:rsid w:val="00A94AF1"/>
    <w:rsid w:val="00A94EEB"/>
    <w:rsid w:val="00A95D03"/>
    <w:rsid w:val="00A977D3"/>
    <w:rsid w:val="00A9792B"/>
    <w:rsid w:val="00A97D62"/>
    <w:rsid w:val="00A97E57"/>
    <w:rsid w:val="00A97E80"/>
    <w:rsid w:val="00AA0638"/>
    <w:rsid w:val="00AA0915"/>
    <w:rsid w:val="00AA09D5"/>
    <w:rsid w:val="00AA0AA9"/>
    <w:rsid w:val="00AA10F7"/>
    <w:rsid w:val="00AA1165"/>
    <w:rsid w:val="00AA131B"/>
    <w:rsid w:val="00AA1A47"/>
    <w:rsid w:val="00AA2115"/>
    <w:rsid w:val="00AA21C6"/>
    <w:rsid w:val="00AA21F5"/>
    <w:rsid w:val="00AA2258"/>
    <w:rsid w:val="00AA270D"/>
    <w:rsid w:val="00AA272A"/>
    <w:rsid w:val="00AA2F81"/>
    <w:rsid w:val="00AA338D"/>
    <w:rsid w:val="00AA35A3"/>
    <w:rsid w:val="00AA3B17"/>
    <w:rsid w:val="00AA43E0"/>
    <w:rsid w:val="00AA4636"/>
    <w:rsid w:val="00AA4B26"/>
    <w:rsid w:val="00AA4C43"/>
    <w:rsid w:val="00AA51C5"/>
    <w:rsid w:val="00AA522F"/>
    <w:rsid w:val="00AA53AD"/>
    <w:rsid w:val="00AA6238"/>
    <w:rsid w:val="00AA62F3"/>
    <w:rsid w:val="00AA7522"/>
    <w:rsid w:val="00AB0356"/>
    <w:rsid w:val="00AB06C9"/>
    <w:rsid w:val="00AB09B4"/>
    <w:rsid w:val="00AB0B0B"/>
    <w:rsid w:val="00AB116C"/>
    <w:rsid w:val="00AB15A9"/>
    <w:rsid w:val="00AB201F"/>
    <w:rsid w:val="00AB2584"/>
    <w:rsid w:val="00AB2A01"/>
    <w:rsid w:val="00AB2E13"/>
    <w:rsid w:val="00AB3783"/>
    <w:rsid w:val="00AB3913"/>
    <w:rsid w:val="00AB48A0"/>
    <w:rsid w:val="00AB4DE6"/>
    <w:rsid w:val="00AB4FAD"/>
    <w:rsid w:val="00AB5C39"/>
    <w:rsid w:val="00AB6037"/>
    <w:rsid w:val="00AB63DE"/>
    <w:rsid w:val="00AB66A8"/>
    <w:rsid w:val="00AB6A33"/>
    <w:rsid w:val="00AB6B75"/>
    <w:rsid w:val="00AB6C3D"/>
    <w:rsid w:val="00AB72BF"/>
    <w:rsid w:val="00AB7451"/>
    <w:rsid w:val="00AB762A"/>
    <w:rsid w:val="00AB7884"/>
    <w:rsid w:val="00AB78C2"/>
    <w:rsid w:val="00AC0AB9"/>
    <w:rsid w:val="00AC0F76"/>
    <w:rsid w:val="00AC1739"/>
    <w:rsid w:val="00AC181B"/>
    <w:rsid w:val="00AC197B"/>
    <w:rsid w:val="00AC1E63"/>
    <w:rsid w:val="00AC20DB"/>
    <w:rsid w:val="00AC2246"/>
    <w:rsid w:val="00AC2A36"/>
    <w:rsid w:val="00AC3010"/>
    <w:rsid w:val="00AC45C1"/>
    <w:rsid w:val="00AC4A40"/>
    <w:rsid w:val="00AC4C4A"/>
    <w:rsid w:val="00AC530D"/>
    <w:rsid w:val="00AC5D5A"/>
    <w:rsid w:val="00AC5E79"/>
    <w:rsid w:val="00AC5EE1"/>
    <w:rsid w:val="00AC5FC6"/>
    <w:rsid w:val="00AC6352"/>
    <w:rsid w:val="00AC6441"/>
    <w:rsid w:val="00AC6479"/>
    <w:rsid w:val="00AC6725"/>
    <w:rsid w:val="00AC682A"/>
    <w:rsid w:val="00AC6C81"/>
    <w:rsid w:val="00AC71B2"/>
    <w:rsid w:val="00AC79D2"/>
    <w:rsid w:val="00AC7DF5"/>
    <w:rsid w:val="00AC7F6C"/>
    <w:rsid w:val="00AD07EB"/>
    <w:rsid w:val="00AD0AB2"/>
    <w:rsid w:val="00AD0ABA"/>
    <w:rsid w:val="00AD128A"/>
    <w:rsid w:val="00AD231D"/>
    <w:rsid w:val="00AD2565"/>
    <w:rsid w:val="00AD2ECD"/>
    <w:rsid w:val="00AD345F"/>
    <w:rsid w:val="00AD50F7"/>
    <w:rsid w:val="00AD5DE4"/>
    <w:rsid w:val="00AD6CE6"/>
    <w:rsid w:val="00AD7010"/>
    <w:rsid w:val="00AD7261"/>
    <w:rsid w:val="00AD743E"/>
    <w:rsid w:val="00AD7593"/>
    <w:rsid w:val="00AD77CB"/>
    <w:rsid w:val="00AD7CFD"/>
    <w:rsid w:val="00AE07D1"/>
    <w:rsid w:val="00AE084E"/>
    <w:rsid w:val="00AE0A08"/>
    <w:rsid w:val="00AE0D11"/>
    <w:rsid w:val="00AE13B0"/>
    <w:rsid w:val="00AE1462"/>
    <w:rsid w:val="00AE16E8"/>
    <w:rsid w:val="00AE1ABE"/>
    <w:rsid w:val="00AE202D"/>
    <w:rsid w:val="00AE37CD"/>
    <w:rsid w:val="00AE52F8"/>
    <w:rsid w:val="00AE5A5D"/>
    <w:rsid w:val="00AE6186"/>
    <w:rsid w:val="00AE68D6"/>
    <w:rsid w:val="00AE7499"/>
    <w:rsid w:val="00AE7CD8"/>
    <w:rsid w:val="00AE7CE7"/>
    <w:rsid w:val="00AE7D52"/>
    <w:rsid w:val="00AF0014"/>
    <w:rsid w:val="00AF00B7"/>
    <w:rsid w:val="00AF0122"/>
    <w:rsid w:val="00AF13B8"/>
    <w:rsid w:val="00AF1458"/>
    <w:rsid w:val="00AF15AC"/>
    <w:rsid w:val="00AF1A08"/>
    <w:rsid w:val="00AF2DF8"/>
    <w:rsid w:val="00AF3EE9"/>
    <w:rsid w:val="00AF428F"/>
    <w:rsid w:val="00AF476A"/>
    <w:rsid w:val="00AF4894"/>
    <w:rsid w:val="00AF4B3B"/>
    <w:rsid w:val="00AF5D47"/>
    <w:rsid w:val="00AF6266"/>
    <w:rsid w:val="00AF64CD"/>
    <w:rsid w:val="00B003A8"/>
    <w:rsid w:val="00B011F2"/>
    <w:rsid w:val="00B01309"/>
    <w:rsid w:val="00B01995"/>
    <w:rsid w:val="00B01A89"/>
    <w:rsid w:val="00B0254F"/>
    <w:rsid w:val="00B025BD"/>
    <w:rsid w:val="00B028A9"/>
    <w:rsid w:val="00B02CF8"/>
    <w:rsid w:val="00B05528"/>
    <w:rsid w:val="00B05ACE"/>
    <w:rsid w:val="00B05F03"/>
    <w:rsid w:val="00B068A1"/>
    <w:rsid w:val="00B06A69"/>
    <w:rsid w:val="00B06D42"/>
    <w:rsid w:val="00B07091"/>
    <w:rsid w:val="00B071E2"/>
    <w:rsid w:val="00B07832"/>
    <w:rsid w:val="00B07E49"/>
    <w:rsid w:val="00B106FD"/>
    <w:rsid w:val="00B110C7"/>
    <w:rsid w:val="00B110CA"/>
    <w:rsid w:val="00B110CE"/>
    <w:rsid w:val="00B11CC7"/>
    <w:rsid w:val="00B12418"/>
    <w:rsid w:val="00B124E9"/>
    <w:rsid w:val="00B12BD4"/>
    <w:rsid w:val="00B13B9F"/>
    <w:rsid w:val="00B1451E"/>
    <w:rsid w:val="00B14854"/>
    <w:rsid w:val="00B14FCC"/>
    <w:rsid w:val="00B1525F"/>
    <w:rsid w:val="00B1576D"/>
    <w:rsid w:val="00B161B9"/>
    <w:rsid w:val="00B16C66"/>
    <w:rsid w:val="00B16CE2"/>
    <w:rsid w:val="00B17411"/>
    <w:rsid w:val="00B17889"/>
    <w:rsid w:val="00B17A0E"/>
    <w:rsid w:val="00B17DED"/>
    <w:rsid w:val="00B17EBF"/>
    <w:rsid w:val="00B20A75"/>
    <w:rsid w:val="00B2151D"/>
    <w:rsid w:val="00B21E78"/>
    <w:rsid w:val="00B22665"/>
    <w:rsid w:val="00B226A9"/>
    <w:rsid w:val="00B22C4C"/>
    <w:rsid w:val="00B22F37"/>
    <w:rsid w:val="00B2478E"/>
    <w:rsid w:val="00B250A4"/>
    <w:rsid w:val="00B258BB"/>
    <w:rsid w:val="00B25B10"/>
    <w:rsid w:val="00B25C36"/>
    <w:rsid w:val="00B25F8E"/>
    <w:rsid w:val="00B2609E"/>
    <w:rsid w:val="00B266A0"/>
    <w:rsid w:val="00B266A5"/>
    <w:rsid w:val="00B267E4"/>
    <w:rsid w:val="00B27E21"/>
    <w:rsid w:val="00B27FA1"/>
    <w:rsid w:val="00B30150"/>
    <w:rsid w:val="00B3301A"/>
    <w:rsid w:val="00B3372F"/>
    <w:rsid w:val="00B33C1C"/>
    <w:rsid w:val="00B33E76"/>
    <w:rsid w:val="00B33EC9"/>
    <w:rsid w:val="00B34A43"/>
    <w:rsid w:val="00B34B50"/>
    <w:rsid w:val="00B34D68"/>
    <w:rsid w:val="00B34E52"/>
    <w:rsid w:val="00B34FE3"/>
    <w:rsid w:val="00B3510C"/>
    <w:rsid w:val="00B35142"/>
    <w:rsid w:val="00B357AF"/>
    <w:rsid w:val="00B358A9"/>
    <w:rsid w:val="00B35E73"/>
    <w:rsid w:val="00B35F55"/>
    <w:rsid w:val="00B362CF"/>
    <w:rsid w:val="00B3631B"/>
    <w:rsid w:val="00B365AE"/>
    <w:rsid w:val="00B372AF"/>
    <w:rsid w:val="00B378EF"/>
    <w:rsid w:val="00B37A2F"/>
    <w:rsid w:val="00B37B85"/>
    <w:rsid w:val="00B37EF5"/>
    <w:rsid w:val="00B40410"/>
    <w:rsid w:val="00B404C0"/>
    <w:rsid w:val="00B4173C"/>
    <w:rsid w:val="00B41E37"/>
    <w:rsid w:val="00B41F5F"/>
    <w:rsid w:val="00B42594"/>
    <w:rsid w:val="00B434EA"/>
    <w:rsid w:val="00B43705"/>
    <w:rsid w:val="00B44469"/>
    <w:rsid w:val="00B447E9"/>
    <w:rsid w:val="00B452B6"/>
    <w:rsid w:val="00B45D24"/>
    <w:rsid w:val="00B46599"/>
    <w:rsid w:val="00B46AEC"/>
    <w:rsid w:val="00B46CCB"/>
    <w:rsid w:val="00B47066"/>
    <w:rsid w:val="00B479B4"/>
    <w:rsid w:val="00B47C82"/>
    <w:rsid w:val="00B50545"/>
    <w:rsid w:val="00B50FEF"/>
    <w:rsid w:val="00B51C36"/>
    <w:rsid w:val="00B51F1C"/>
    <w:rsid w:val="00B522BB"/>
    <w:rsid w:val="00B52330"/>
    <w:rsid w:val="00B53422"/>
    <w:rsid w:val="00B53C3F"/>
    <w:rsid w:val="00B53D6C"/>
    <w:rsid w:val="00B53D73"/>
    <w:rsid w:val="00B550B1"/>
    <w:rsid w:val="00B554BE"/>
    <w:rsid w:val="00B555E0"/>
    <w:rsid w:val="00B55643"/>
    <w:rsid w:val="00B55EAA"/>
    <w:rsid w:val="00B560FF"/>
    <w:rsid w:val="00B56ABC"/>
    <w:rsid w:val="00B56EB4"/>
    <w:rsid w:val="00B56F59"/>
    <w:rsid w:val="00B57AA2"/>
    <w:rsid w:val="00B600BC"/>
    <w:rsid w:val="00B6021B"/>
    <w:rsid w:val="00B610F7"/>
    <w:rsid w:val="00B62816"/>
    <w:rsid w:val="00B637B1"/>
    <w:rsid w:val="00B64049"/>
    <w:rsid w:val="00B64B08"/>
    <w:rsid w:val="00B64DB2"/>
    <w:rsid w:val="00B660B7"/>
    <w:rsid w:val="00B666FC"/>
    <w:rsid w:val="00B66841"/>
    <w:rsid w:val="00B66CD3"/>
    <w:rsid w:val="00B67B05"/>
    <w:rsid w:val="00B67EC5"/>
    <w:rsid w:val="00B70044"/>
    <w:rsid w:val="00B70AC2"/>
    <w:rsid w:val="00B70F1B"/>
    <w:rsid w:val="00B70F1E"/>
    <w:rsid w:val="00B71053"/>
    <w:rsid w:val="00B71886"/>
    <w:rsid w:val="00B718A2"/>
    <w:rsid w:val="00B71B74"/>
    <w:rsid w:val="00B71CA5"/>
    <w:rsid w:val="00B72018"/>
    <w:rsid w:val="00B73CCD"/>
    <w:rsid w:val="00B73EF3"/>
    <w:rsid w:val="00B749FB"/>
    <w:rsid w:val="00B74C7D"/>
    <w:rsid w:val="00B75021"/>
    <w:rsid w:val="00B75C67"/>
    <w:rsid w:val="00B75EA8"/>
    <w:rsid w:val="00B7632D"/>
    <w:rsid w:val="00B76F78"/>
    <w:rsid w:val="00B770AD"/>
    <w:rsid w:val="00B770CB"/>
    <w:rsid w:val="00B7731F"/>
    <w:rsid w:val="00B7771B"/>
    <w:rsid w:val="00B77AED"/>
    <w:rsid w:val="00B77B41"/>
    <w:rsid w:val="00B80D28"/>
    <w:rsid w:val="00B8120C"/>
    <w:rsid w:val="00B813D5"/>
    <w:rsid w:val="00B81972"/>
    <w:rsid w:val="00B81A48"/>
    <w:rsid w:val="00B828FF"/>
    <w:rsid w:val="00B829D8"/>
    <w:rsid w:val="00B8384C"/>
    <w:rsid w:val="00B83FA3"/>
    <w:rsid w:val="00B8417E"/>
    <w:rsid w:val="00B84998"/>
    <w:rsid w:val="00B84BAA"/>
    <w:rsid w:val="00B85524"/>
    <w:rsid w:val="00B85626"/>
    <w:rsid w:val="00B87038"/>
    <w:rsid w:val="00B870D2"/>
    <w:rsid w:val="00B902A3"/>
    <w:rsid w:val="00B9054B"/>
    <w:rsid w:val="00B905FA"/>
    <w:rsid w:val="00B91699"/>
    <w:rsid w:val="00B917E4"/>
    <w:rsid w:val="00B9182A"/>
    <w:rsid w:val="00B9208F"/>
    <w:rsid w:val="00B9254D"/>
    <w:rsid w:val="00B92E56"/>
    <w:rsid w:val="00B930FB"/>
    <w:rsid w:val="00B93523"/>
    <w:rsid w:val="00B93A9F"/>
    <w:rsid w:val="00B93E21"/>
    <w:rsid w:val="00B940B4"/>
    <w:rsid w:val="00B9426B"/>
    <w:rsid w:val="00B95780"/>
    <w:rsid w:val="00B95D5F"/>
    <w:rsid w:val="00B95E34"/>
    <w:rsid w:val="00B961E4"/>
    <w:rsid w:val="00B9795E"/>
    <w:rsid w:val="00BA0843"/>
    <w:rsid w:val="00BA0994"/>
    <w:rsid w:val="00BA16C6"/>
    <w:rsid w:val="00BA202C"/>
    <w:rsid w:val="00BA303C"/>
    <w:rsid w:val="00BA39A9"/>
    <w:rsid w:val="00BA3A5D"/>
    <w:rsid w:val="00BA3FCA"/>
    <w:rsid w:val="00BA4F3F"/>
    <w:rsid w:val="00BA5719"/>
    <w:rsid w:val="00BA5A77"/>
    <w:rsid w:val="00BA5C36"/>
    <w:rsid w:val="00BA5E57"/>
    <w:rsid w:val="00BA7047"/>
    <w:rsid w:val="00BA7146"/>
    <w:rsid w:val="00BA7C89"/>
    <w:rsid w:val="00BB034A"/>
    <w:rsid w:val="00BB03AE"/>
    <w:rsid w:val="00BB05C9"/>
    <w:rsid w:val="00BB07D1"/>
    <w:rsid w:val="00BB0812"/>
    <w:rsid w:val="00BB091B"/>
    <w:rsid w:val="00BB0C3D"/>
    <w:rsid w:val="00BB16ED"/>
    <w:rsid w:val="00BB2595"/>
    <w:rsid w:val="00BB32AF"/>
    <w:rsid w:val="00BB3F4E"/>
    <w:rsid w:val="00BB40FD"/>
    <w:rsid w:val="00BB4411"/>
    <w:rsid w:val="00BB4F3B"/>
    <w:rsid w:val="00BB533D"/>
    <w:rsid w:val="00BB535C"/>
    <w:rsid w:val="00BB5DFC"/>
    <w:rsid w:val="00BB65D8"/>
    <w:rsid w:val="00BB6726"/>
    <w:rsid w:val="00BB67BA"/>
    <w:rsid w:val="00BB6920"/>
    <w:rsid w:val="00BB750C"/>
    <w:rsid w:val="00BB760E"/>
    <w:rsid w:val="00BC0399"/>
    <w:rsid w:val="00BC0FD6"/>
    <w:rsid w:val="00BC1ABE"/>
    <w:rsid w:val="00BC1C78"/>
    <w:rsid w:val="00BC2177"/>
    <w:rsid w:val="00BC253B"/>
    <w:rsid w:val="00BC3CAC"/>
    <w:rsid w:val="00BC3FE3"/>
    <w:rsid w:val="00BC4EEF"/>
    <w:rsid w:val="00BC523C"/>
    <w:rsid w:val="00BC567A"/>
    <w:rsid w:val="00BC6A3C"/>
    <w:rsid w:val="00BC6C6C"/>
    <w:rsid w:val="00BC7B54"/>
    <w:rsid w:val="00BC7DD5"/>
    <w:rsid w:val="00BC7E72"/>
    <w:rsid w:val="00BD0BF2"/>
    <w:rsid w:val="00BD1540"/>
    <w:rsid w:val="00BD16B0"/>
    <w:rsid w:val="00BD18BC"/>
    <w:rsid w:val="00BD1C4D"/>
    <w:rsid w:val="00BD1EF3"/>
    <w:rsid w:val="00BD1F88"/>
    <w:rsid w:val="00BD2156"/>
    <w:rsid w:val="00BD24D4"/>
    <w:rsid w:val="00BD279D"/>
    <w:rsid w:val="00BD2AAD"/>
    <w:rsid w:val="00BD397E"/>
    <w:rsid w:val="00BD3EF0"/>
    <w:rsid w:val="00BD4029"/>
    <w:rsid w:val="00BD40FE"/>
    <w:rsid w:val="00BD523D"/>
    <w:rsid w:val="00BD5247"/>
    <w:rsid w:val="00BD58E0"/>
    <w:rsid w:val="00BD5B78"/>
    <w:rsid w:val="00BD5CD4"/>
    <w:rsid w:val="00BD65A7"/>
    <w:rsid w:val="00BD6930"/>
    <w:rsid w:val="00BD6A87"/>
    <w:rsid w:val="00BD6E88"/>
    <w:rsid w:val="00BD7199"/>
    <w:rsid w:val="00BD7A5C"/>
    <w:rsid w:val="00BD7E42"/>
    <w:rsid w:val="00BE0022"/>
    <w:rsid w:val="00BE1EFA"/>
    <w:rsid w:val="00BE2379"/>
    <w:rsid w:val="00BE299C"/>
    <w:rsid w:val="00BE318E"/>
    <w:rsid w:val="00BE31DF"/>
    <w:rsid w:val="00BE3C6B"/>
    <w:rsid w:val="00BE3E27"/>
    <w:rsid w:val="00BE45EA"/>
    <w:rsid w:val="00BE48BD"/>
    <w:rsid w:val="00BE491E"/>
    <w:rsid w:val="00BE55C7"/>
    <w:rsid w:val="00BE5F8B"/>
    <w:rsid w:val="00BE6427"/>
    <w:rsid w:val="00BE676B"/>
    <w:rsid w:val="00BE6FCB"/>
    <w:rsid w:val="00BE7102"/>
    <w:rsid w:val="00BE7566"/>
    <w:rsid w:val="00BF0151"/>
    <w:rsid w:val="00BF0626"/>
    <w:rsid w:val="00BF0914"/>
    <w:rsid w:val="00BF0EF7"/>
    <w:rsid w:val="00BF190E"/>
    <w:rsid w:val="00BF1E14"/>
    <w:rsid w:val="00BF234B"/>
    <w:rsid w:val="00BF2411"/>
    <w:rsid w:val="00BF3B46"/>
    <w:rsid w:val="00BF3BA3"/>
    <w:rsid w:val="00BF3C5B"/>
    <w:rsid w:val="00BF40C0"/>
    <w:rsid w:val="00BF415B"/>
    <w:rsid w:val="00BF4EAA"/>
    <w:rsid w:val="00BF5CF0"/>
    <w:rsid w:val="00BF6510"/>
    <w:rsid w:val="00BF703E"/>
    <w:rsid w:val="00BF70B5"/>
    <w:rsid w:val="00BF7671"/>
    <w:rsid w:val="00BF7680"/>
    <w:rsid w:val="00C00995"/>
    <w:rsid w:val="00C00D9A"/>
    <w:rsid w:val="00C0256A"/>
    <w:rsid w:val="00C033D1"/>
    <w:rsid w:val="00C03446"/>
    <w:rsid w:val="00C03FC9"/>
    <w:rsid w:val="00C048CC"/>
    <w:rsid w:val="00C049CC"/>
    <w:rsid w:val="00C04EBA"/>
    <w:rsid w:val="00C05458"/>
    <w:rsid w:val="00C0555A"/>
    <w:rsid w:val="00C05BE7"/>
    <w:rsid w:val="00C062BF"/>
    <w:rsid w:val="00C07098"/>
    <w:rsid w:val="00C07354"/>
    <w:rsid w:val="00C074EC"/>
    <w:rsid w:val="00C07A9D"/>
    <w:rsid w:val="00C10745"/>
    <w:rsid w:val="00C1219D"/>
    <w:rsid w:val="00C1237A"/>
    <w:rsid w:val="00C129D4"/>
    <w:rsid w:val="00C12A2A"/>
    <w:rsid w:val="00C133BB"/>
    <w:rsid w:val="00C13B39"/>
    <w:rsid w:val="00C13C1D"/>
    <w:rsid w:val="00C13DCF"/>
    <w:rsid w:val="00C140CE"/>
    <w:rsid w:val="00C140F5"/>
    <w:rsid w:val="00C14112"/>
    <w:rsid w:val="00C1493C"/>
    <w:rsid w:val="00C14C81"/>
    <w:rsid w:val="00C14C9B"/>
    <w:rsid w:val="00C15460"/>
    <w:rsid w:val="00C1548D"/>
    <w:rsid w:val="00C15712"/>
    <w:rsid w:val="00C160F7"/>
    <w:rsid w:val="00C164E6"/>
    <w:rsid w:val="00C17167"/>
    <w:rsid w:val="00C17B74"/>
    <w:rsid w:val="00C17CC2"/>
    <w:rsid w:val="00C17D34"/>
    <w:rsid w:val="00C200CD"/>
    <w:rsid w:val="00C21285"/>
    <w:rsid w:val="00C21C0D"/>
    <w:rsid w:val="00C22061"/>
    <w:rsid w:val="00C22A17"/>
    <w:rsid w:val="00C22AFB"/>
    <w:rsid w:val="00C239C0"/>
    <w:rsid w:val="00C23B85"/>
    <w:rsid w:val="00C23BC9"/>
    <w:rsid w:val="00C24896"/>
    <w:rsid w:val="00C24B39"/>
    <w:rsid w:val="00C24BC1"/>
    <w:rsid w:val="00C25745"/>
    <w:rsid w:val="00C25D78"/>
    <w:rsid w:val="00C26933"/>
    <w:rsid w:val="00C26E4A"/>
    <w:rsid w:val="00C27050"/>
    <w:rsid w:val="00C27065"/>
    <w:rsid w:val="00C2746E"/>
    <w:rsid w:val="00C30049"/>
    <w:rsid w:val="00C30E3E"/>
    <w:rsid w:val="00C30F67"/>
    <w:rsid w:val="00C313B2"/>
    <w:rsid w:val="00C31514"/>
    <w:rsid w:val="00C317D2"/>
    <w:rsid w:val="00C31AB9"/>
    <w:rsid w:val="00C32326"/>
    <w:rsid w:val="00C3262D"/>
    <w:rsid w:val="00C329BB"/>
    <w:rsid w:val="00C32D49"/>
    <w:rsid w:val="00C336E6"/>
    <w:rsid w:val="00C33828"/>
    <w:rsid w:val="00C33F82"/>
    <w:rsid w:val="00C34523"/>
    <w:rsid w:val="00C3550A"/>
    <w:rsid w:val="00C35E2F"/>
    <w:rsid w:val="00C35FCC"/>
    <w:rsid w:val="00C3620B"/>
    <w:rsid w:val="00C36DFD"/>
    <w:rsid w:val="00C3715F"/>
    <w:rsid w:val="00C37474"/>
    <w:rsid w:val="00C40107"/>
    <w:rsid w:val="00C4042A"/>
    <w:rsid w:val="00C40A7D"/>
    <w:rsid w:val="00C412E9"/>
    <w:rsid w:val="00C418F0"/>
    <w:rsid w:val="00C41C1F"/>
    <w:rsid w:val="00C41D75"/>
    <w:rsid w:val="00C41FAA"/>
    <w:rsid w:val="00C4290A"/>
    <w:rsid w:val="00C42B80"/>
    <w:rsid w:val="00C43D50"/>
    <w:rsid w:val="00C44308"/>
    <w:rsid w:val="00C45539"/>
    <w:rsid w:val="00C45F63"/>
    <w:rsid w:val="00C460B7"/>
    <w:rsid w:val="00C463C0"/>
    <w:rsid w:val="00C502DD"/>
    <w:rsid w:val="00C50A52"/>
    <w:rsid w:val="00C514D7"/>
    <w:rsid w:val="00C51B3F"/>
    <w:rsid w:val="00C52162"/>
    <w:rsid w:val="00C52FBB"/>
    <w:rsid w:val="00C53035"/>
    <w:rsid w:val="00C5321E"/>
    <w:rsid w:val="00C536F8"/>
    <w:rsid w:val="00C53B1F"/>
    <w:rsid w:val="00C53ED9"/>
    <w:rsid w:val="00C53EED"/>
    <w:rsid w:val="00C55441"/>
    <w:rsid w:val="00C558C5"/>
    <w:rsid w:val="00C55C9C"/>
    <w:rsid w:val="00C5669B"/>
    <w:rsid w:val="00C57064"/>
    <w:rsid w:val="00C572E6"/>
    <w:rsid w:val="00C57C4E"/>
    <w:rsid w:val="00C57ED4"/>
    <w:rsid w:val="00C606EE"/>
    <w:rsid w:val="00C60ADE"/>
    <w:rsid w:val="00C612EB"/>
    <w:rsid w:val="00C6199C"/>
    <w:rsid w:val="00C61AE3"/>
    <w:rsid w:val="00C61B70"/>
    <w:rsid w:val="00C623B8"/>
    <w:rsid w:val="00C62EEC"/>
    <w:rsid w:val="00C63DC4"/>
    <w:rsid w:val="00C63EAF"/>
    <w:rsid w:val="00C64CCD"/>
    <w:rsid w:val="00C64EA5"/>
    <w:rsid w:val="00C65889"/>
    <w:rsid w:val="00C65B5B"/>
    <w:rsid w:val="00C65CF4"/>
    <w:rsid w:val="00C65E2D"/>
    <w:rsid w:val="00C66579"/>
    <w:rsid w:val="00C667E7"/>
    <w:rsid w:val="00C67A01"/>
    <w:rsid w:val="00C67FCD"/>
    <w:rsid w:val="00C706BC"/>
    <w:rsid w:val="00C70934"/>
    <w:rsid w:val="00C70B20"/>
    <w:rsid w:val="00C71EC1"/>
    <w:rsid w:val="00C7235C"/>
    <w:rsid w:val="00C7380B"/>
    <w:rsid w:val="00C738BA"/>
    <w:rsid w:val="00C73DB9"/>
    <w:rsid w:val="00C74269"/>
    <w:rsid w:val="00C743B6"/>
    <w:rsid w:val="00C74678"/>
    <w:rsid w:val="00C748C5"/>
    <w:rsid w:val="00C7509B"/>
    <w:rsid w:val="00C76024"/>
    <w:rsid w:val="00C76292"/>
    <w:rsid w:val="00C76B76"/>
    <w:rsid w:val="00C7720E"/>
    <w:rsid w:val="00C804FF"/>
    <w:rsid w:val="00C8090C"/>
    <w:rsid w:val="00C80CB0"/>
    <w:rsid w:val="00C81528"/>
    <w:rsid w:val="00C8184B"/>
    <w:rsid w:val="00C828AD"/>
    <w:rsid w:val="00C828B2"/>
    <w:rsid w:val="00C82B42"/>
    <w:rsid w:val="00C833A6"/>
    <w:rsid w:val="00C8344B"/>
    <w:rsid w:val="00C83551"/>
    <w:rsid w:val="00C83842"/>
    <w:rsid w:val="00C842A6"/>
    <w:rsid w:val="00C843B1"/>
    <w:rsid w:val="00C8500F"/>
    <w:rsid w:val="00C85342"/>
    <w:rsid w:val="00C856FB"/>
    <w:rsid w:val="00C85AB8"/>
    <w:rsid w:val="00C85D6A"/>
    <w:rsid w:val="00C862FA"/>
    <w:rsid w:val="00C8654F"/>
    <w:rsid w:val="00C87012"/>
    <w:rsid w:val="00C8741D"/>
    <w:rsid w:val="00C87F19"/>
    <w:rsid w:val="00C900A2"/>
    <w:rsid w:val="00C9092D"/>
    <w:rsid w:val="00C909EF"/>
    <w:rsid w:val="00C90DE6"/>
    <w:rsid w:val="00C91610"/>
    <w:rsid w:val="00C91BB6"/>
    <w:rsid w:val="00C92440"/>
    <w:rsid w:val="00C93265"/>
    <w:rsid w:val="00C9392C"/>
    <w:rsid w:val="00C9425B"/>
    <w:rsid w:val="00C948E6"/>
    <w:rsid w:val="00C94A76"/>
    <w:rsid w:val="00C94DEA"/>
    <w:rsid w:val="00C9532E"/>
    <w:rsid w:val="00C95517"/>
    <w:rsid w:val="00C95985"/>
    <w:rsid w:val="00C959F6"/>
    <w:rsid w:val="00C95C13"/>
    <w:rsid w:val="00C9640B"/>
    <w:rsid w:val="00C96C7E"/>
    <w:rsid w:val="00C96E06"/>
    <w:rsid w:val="00C97877"/>
    <w:rsid w:val="00C97CFF"/>
    <w:rsid w:val="00CA002E"/>
    <w:rsid w:val="00CA04AD"/>
    <w:rsid w:val="00CA1229"/>
    <w:rsid w:val="00CA1472"/>
    <w:rsid w:val="00CA171A"/>
    <w:rsid w:val="00CA1725"/>
    <w:rsid w:val="00CA1BA8"/>
    <w:rsid w:val="00CA2347"/>
    <w:rsid w:val="00CA2543"/>
    <w:rsid w:val="00CA25C3"/>
    <w:rsid w:val="00CA26DC"/>
    <w:rsid w:val="00CA2AE0"/>
    <w:rsid w:val="00CA2E1D"/>
    <w:rsid w:val="00CA398E"/>
    <w:rsid w:val="00CA42E3"/>
    <w:rsid w:val="00CA562B"/>
    <w:rsid w:val="00CA5CEF"/>
    <w:rsid w:val="00CA5E00"/>
    <w:rsid w:val="00CA5EBE"/>
    <w:rsid w:val="00CA608C"/>
    <w:rsid w:val="00CA61A1"/>
    <w:rsid w:val="00CA638D"/>
    <w:rsid w:val="00CA6972"/>
    <w:rsid w:val="00CA7765"/>
    <w:rsid w:val="00CA784C"/>
    <w:rsid w:val="00CB2190"/>
    <w:rsid w:val="00CB3047"/>
    <w:rsid w:val="00CB413A"/>
    <w:rsid w:val="00CB427D"/>
    <w:rsid w:val="00CB56CB"/>
    <w:rsid w:val="00CB5913"/>
    <w:rsid w:val="00CB5943"/>
    <w:rsid w:val="00CB6175"/>
    <w:rsid w:val="00CB6C8F"/>
    <w:rsid w:val="00CB7614"/>
    <w:rsid w:val="00CB7ED8"/>
    <w:rsid w:val="00CB7F4C"/>
    <w:rsid w:val="00CC0025"/>
    <w:rsid w:val="00CC0244"/>
    <w:rsid w:val="00CC026B"/>
    <w:rsid w:val="00CC0411"/>
    <w:rsid w:val="00CC2250"/>
    <w:rsid w:val="00CC27E0"/>
    <w:rsid w:val="00CC295F"/>
    <w:rsid w:val="00CC296A"/>
    <w:rsid w:val="00CC2AFD"/>
    <w:rsid w:val="00CC2CF3"/>
    <w:rsid w:val="00CC2E03"/>
    <w:rsid w:val="00CC3660"/>
    <w:rsid w:val="00CC3D83"/>
    <w:rsid w:val="00CC3F27"/>
    <w:rsid w:val="00CC3F96"/>
    <w:rsid w:val="00CC4A7C"/>
    <w:rsid w:val="00CC5026"/>
    <w:rsid w:val="00CC5CFF"/>
    <w:rsid w:val="00CC6068"/>
    <w:rsid w:val="00CC6108"/>
    <w:rsid w:val="00CC6329"/>
    <w:rsid w:val="00CC64E5"/>
    <w:rsid w:val="00CC76D2"/>
    <w:rsid w:val="00CC7940"/>
    <w:rsid w:val="00CC7994"/>
    <w:rsid w:val="00CD01B9"/>
    <w:rsid w:val="00CD027F"/>
    <w:rsid w:val="00CD04A9"/>
    <w:rsid w:val="00CD05A4"/>
    <w:rsid w:val="00CD109E"/>
    <w:rsid w:val="00CD1435"/>
    <w:rsid w:val="00CD16D4"/>
    <w:rsid w:val="00CD19F7"/>
    <w:rsid w:val="00CD1B91"/>
    <w:rsid w:val="00CD246B"/>
    <w:rsid w:val="00CD267C"/>
    <w:rsid w:val="00CD2D8E"/>
    <w:rsid w:val="00CD3102"/>
    <w:rsid w:val="00CD31D2"/>
    <w:rsid w:val="00CD3464"/>
    <w:rsid w:val="00CD406B"/>
    <w:rsid w:val="00CD5430"/>
    <w:rsid w:val="00CD565F"/>
    <w:rsid w:val="00CD570F"/>
    <w:rsid w:val="00CD5942"/>
    <w:rsid w:val="00CD5CDB"/>
    <w:rsid w:val="00CD6056"/>
    <w:rsid w:val="00CD66CA"/>
    <w:rsid w:val="00CD67E2"/>
    <w:rsid w:val="00CD69FE"/>
    <w:rsid w:val="00CD6A0A"/>
    <w:rsid w:val="00CD7E34"/>
    <w:rsid w:val="00CE0277"/>
    <w:rsid w:val="00CE0655"/>
    <w:rsid w:val="00CE0DAF"/>
    <w:rsid w:val="00CE14B2"/>
    <w:rsid w:val="00CE269C"/>
    <w:rsid w:val="00CE2BCB"/>
    <w:rsid w:val="00CE333C"/>
    <w:rsid w:val="00CE3FFE"/>
    <w:rsid w:val="00CE4022"/>
    <w:rsid w:val="00CE4100"/>
    <w:rsid w:val="00CE42DE"/>
    <w:rsid w:val="00CE4922"/>
    <w:rsid w:val="00CE4A86"/>
    <w:rsid w:val="00CE4E04"/>
    <w:rsid w:val="00CE5447"/>
    <w:rsid w:val="00CE5584"/>
    <w:rsid w:val="00CE602A"/>
    <w:rsid w:val="00CE6A26"/>
    <w:rsid w:val="00CE6A72"/>
    <w:rsid w:val="00CE6C41"/>
    <w:rsid w:val="00CE722F"/>
    <w:rsid w:val="00CE7EF5"/>
    <w:rsid w:val="00CF03E1"/>
    <w:rsid w:val="00CF0576"/>
    <w:rsid w:val="00CF0FF3"/>
    <w:rsid w:val="00CF12EE"/>
    <w:rsid w:val="00CF19E8"/>
    <w:rsid w:val="00CF2059"/>
    <w:rsid w:val="00CF26A3"/>
    <w:rsid w:val="00CF2E15"/>
    <w:rsid w:val="00CF30C1"/>
    <w:rsid w:val="00CF357E"/>
    <w:rsid w:val="00CF53BE"/>
    <w:rsid w:val="00CF55E0"/>
    <w:rsid w:val="00CF5835"/>
    <w:rsid w:val="00CF5C9A"/>
    <w:rsid w:val="00CF7472"/>
    <w:rsid w:val="00CF74A3"/>
    <w:rsid w:val="00CF74FB"/>
    <w:rsid w:val="00CF7663"/>
    <w:rsid w:val="00CF768B"/>
    <w:rsid w:val="00CF7755"/>
    <w:rsid w:val="00CF7E99"/>
    <w:rsid w:val="00CF7F3D"/>
    <w:rsid w:val="00CF7FEF"/>
    <w:rsid w:val="00D0002E"/>
    <w:rsid w:val="00D005A0"/>
    <w:rsid w:val="00D008AD"/>
    <w:rsid w:val="00D00A06"/>
    <w:rsid w:val="00D00ADA"/>
    <w:rsid w:val="00D00D4A"/>
    <w:rsid w:val="00D00D73"/>
    <w:rsid w:val="00D0111D"/>
    <w:rsid w:val="00D0133B"/>
    <w:rsid w:val="00D0145B"/>
    <w:rsid w:val="00D015CC"/>
    <w:rsid w:val="00D01AC1"/>
    <w:rsid w:val="00D01C3B"/>
    <w:rsid w:val="00D040BB"/>
    <w:rsid w:val="00D048C4"/>
    <w:rsid w:val="00D04AFA"/>
    <w:rsid w:val="00D0512B"/>
    <w:rsid w:val="00D05C88"/>
    <w:rsid w:val="00D06452"/>
    <w:rsid w:val="00D06496"/>
    <w:rsid w:val="00D06F9A"/>
    <w:rsid w:val="00D072D3"/>
    <w:rsid w:val="00D072E6"/>
    <w:rsid w:val="00D07A14"/>
    <w:rsid w:val="00D10C2F"/>
    <w:rsid w:val="00D110B8"/>
    <w:rsid w:val="00D11DB9"/>
    <w:rsid w:val="00D11EAE"/>
    <w:rsid w:val="00D1228B"/>
    <w:rsid w:val="00D12AC0"/>
    <w:rsid w:val="00D12ECA"/>
    <w:rsid w:val="00D135AB"/>
    <w:rsid w:val="00D135B4"/>
    <w:rsid w:val="00D14916"/>
    <w:rsid w:val="00D14AF8"/>
    <w:rsid w:val="00D15011"/>
    <w:rsid w:val="00D15768"/>
    <w:rsid w:val="00D15D17"/>
    <w:rsid w:val="00D162F8"/>
    <w:rsid w:val="00D1633E"/>
    <w:rsid w:val="00D16410"/>
    <w:rsid w:val="00D16B76"/>
    <w:rsid w:val="00D16DCC"/>
    <w:rsid w:val="00D1774F"/>
    <w:rsid w:val="00D20462"/>
    <w:rsid w:val="00D20AA8"/>
    <w:rsid w:val="00D20ADB"/>
    <w:rsid w:val="00D20E48"/>
    <w:rsid w:val="00D21669"/>
    <w:rsid w:val="00D220B8"/>
    <w:rsid w:val="00D22E63"/>
    <w:rsid w:val="00D230F7"/>
    <w:rsid w:val="00D234D3"/>
    <w:rsid w:val="00D2397E"/>
    <w:rsid w:val="00D23DAF"/>
    <w:rsid w:val="00D248C5"/>
    <w:rsid w:val="00D25360"/>
    <w:rsid w:val="00D2556C"/>
    <w:rsid w:val="00D256DC"/>
    <w:rsid w:val="00D25743"/>
    <w:rsid w:val="00D25BCE"/>
    <w:rsid w:val="00D2686D"/>
    <w:rsid w:val="00D26EAA"/>
    <w:rsid w:val="00D2761B"/>
    <w:rsid w:val="00D27797"/>
    <w:rsid w:val="00D2780C"/>
    <w:rsid w:val="00D30BC4"/>
    <w:rsid w:val="00D31B73"/>
    <w:rsid w:val="00D31CD5"/>
    <w:rsid w:val="00D3243D"/>
    <w:rsid w:val="00D326FC"/>
    <w:rsid w:val="00D32B01"/>
    <w:rsid w:val="00D3311E"/>
    <w:rsid w:val="00D33180"/>
    <w:rsid w:val="00D340FE"/>
    <w:rsid w:val="00D343F9"/>
    <w:rsid w:val="00D34717"/>
    <w:rsid w:val="00D34A78"/>
    <w:rsid w:val="00D34A9D"/>
    <w:rsid w:val="00D34EE4"/>
    <w:rsid w:val="00D35402"/>
    <w:rsid w:val="00D3645C"/>
    <w:rsid w:val="00D36628"/>
    <w:rsid w:val="00D3672E"/>
    <w:rsid w:val="00D36C40"/>
    <w:rsid w:val="00D36F1B"/>
    <w:rsid w:val="00D3768A"/>
    <w:rsid w:val="00D40B8E"/>
    <w:rsid w:val="00D41198"/>
    <w:rsid w:val="00D41BE5"/>
    <w:rsid w:val="00D41F8D"/>
    <w:rsid w:val="00D42106"/>
    <w:rsid w:val="00D424F2"/>
    <w:rsid w:val="00D42BAC"/>
    <w:rsid w:val="00D431BE"/>
    <w:rsid w:val="00D44CE6"/>
    <w:rsid w:val="00D44ED3"/>
    <w:rsid w:val="00D45CC4"/>
    <w:rsid w:val="00D45F26"/>
    <w:rsid w:val="00D461DC"/>
    <w:rsid w:val="00D46448"/>
    <w:rsid w:val="00D46467"/>
    <w:rsid w:val="00D46559"/>
    <w:rsid w:val="00D4692B"/>
    <w:rsid w:val="00D4697D"/>
    <w:rsid w:val="00D4698B"/>
    <w:rsid w:val="00D46F4C"/>
    <w:rsid w:val="00D47FDB"/>
    <w:rsid w:val="00D509FA"/>
    <w:rsid w:val="00D5208A"/>
    <w:rsid w:val="00D526C1"/>
    <w:rsid w:val="00D526C5"/>
    <w:rsid w:val="00D5305F"/>
    <w:rsid w:val="00D532C8"/>
    <w:rsid w:val="00D545A7"/>
    <w:rsid w:val="00D548C9"/>
    <w:rsid w:val="00D54A3C"/>
    <w:rsid w:val="00D54D78"/>
    <w:rsid w:val="00D55083"/>
    <w:rsid w:val="00D55757"/>
    <w:rsid w:val="00D5603E"/>
    <w:rsid w:val="00D561FC"/>
    <w:rsid w:val="00D56DA7"/>
    <w:rsid w:val="00D575BD"/>
    <w:rsid w:val="00D6077D"/>
    <w:rsid w:val="00D60B2D"/>
    <w:rsid w:val="00D60C12"/>
    <w:rsid w:val="00D60E7F"/>
    <w:rsid w:val="00D6161F"/>
    <w:rsid w:val="00D61C10"/>
    <w:rsid w:val="00D61D36"/>
    <w:rsid w:val="00D62002"/>
    <w:rsid w:val="00D62B9A"/>
    <w:rsid w:val="00D62E96"/>
    <w:rsid w:val="00D63051"/>
    <w:rsid w:val="00D63811"/>
    <w:rsid w:val="00D638CD"/>
    <w:rsid w:val="00D638E2"/>
    <w:rsid w:val="00D64169"/>
    <w:rsid w:val="00D642CE"/>
    <w:rsid w:val="00D6476E"/>
    <w:rsid w:val="00D64788"/>
    <w:rsid w:val="00D64BF7"/>
    <w:rsid w:val="00D657C1"/>
    <w:rsid w:val="00D657E4"/>
    <w:rsid w:val="00D665FF"/>
    <w:rsid w:val="00D6663E"/>
    <w:rsid w:val="00D667B2"/>
    <w:rsid w:val="00D67558"/>
    <w:rsid w:val="00D67A38"/>
    <w:rsid w:val="00D67E0B"/>
    <w:rsid w:val="00D70511"/>
    <w:rsid w:val="00D70696"/>
    <w:rsid w:val="00D70836"/>
    <w:rsid w:val="00D70E65"/>
    <w:rsid w:val="00D712E7"/>
    <w:rsid w:val="00D726FC"/>
    <w:rsid w:val="00D72C91"/>
    <w:rsid w:val="00D72F57"/>
    <w:rsid w:val="00D73056"/>
    <w:rsid w:val="00D7346E"/>
    <w:rsid w:val="00D73E59"/>
    <w:rsid w:val="00D741EC"/>
    <w:rsid w:val="00D7425E"/>
    <w:rsid w:val="00D742BA"/>
    <w:rsid w:val="00D744AA"/>
    <w:rsid w:val="00D7590B"/>
    <w:rsid w:val="00D76340"/>
    <w:rsid w:val="00D77524"/>
    <w:rsid w:val="00D7789B"/>
    <w:rsid w:val="00D80225"/>
    <w:rsid w:val="00D80957"/>
    <w:rsid w:val="00D81035"/>
    <w:rsid w:val="00D813AD"/>
    <w:rsid w:val="00D813E8"/>
    <w:rsid w:val="00D81A0B"/>
    <w:rsid w:val="00D82023"/>
    <w:rsid w:val="00D828F6"/>
    <w:rsid w:val="00D82B15"/>
    <w:rsid w:val="00D833D5"/>
    <w:rsid w:val="00D838F2"/>
    <w:rsid w:val="00D83D6D"/>
    <w:rsid w:val="00D83F10"/>
    <w:rsid w:val="00D841AA"/>
    <w:rsid w:val="00D845BB"/>
    <w:rsid w:val="00D8461E"/>
    <w:rsid w:val="00D84BDF"/>
    <w:rsid w:val="00D85123"/>
    <w:rsid w:val="00D865DC"/>
    <w:rsid w:val="00D866C6"/>
    <w:rsid w:val="00D86753"/>
    <w:rsid w:val="00D867CF"/>
    <w:rsid w:val="00D87B98"/>
    <w:rsid w:val="00D90075"/>
    <w:rsid w:val="00D90D36"/>
    <w:rsid w:val="00D90DB6"/>
    <w:rsid w:val="00D91D46"/>
    <w:rsid w:val="00D92331"/>
    <w:rsid w:val="00D92B4B"/>
    <w:rsid w:val="00D931ED"/>
    <w:rsid w:val="00D9433A"/>
    <w:rsid w:val="00D94D31"/>
    <w:rsid w:val="00D953BD"/>
    <w:rsid w:val="00D953F7"/>
    <w:rsid w:val="00D957EF"/>
    <w:rsid w:val="00D9580B"/>
    <w:rsid w:val="00D95D39"/>
    <w:rsid w:val="00D95E9A"/>
    <w:rsid w:val="00D96092"/>
    <w:rsid w:val="00D962A2"/>
    <w:rsid w:val="00D973CC"/>
    <w:rsid w:val="00D9742F"/>
    <w:rsid w:val="00D97AEE"/>
    <w:rsid w:val="00D97FFE"/>
    <w:rsid w:val="00DA055A"/>
    <w:rsid w:val="00DA22B9"/>
    <w:rsid w:val="00DA235A"/>
    <w:rsid w:val="00DA2576"/>
    <w:rsid w:val="00DA2A6C"/>
    <w:rsid w:val="00DA2A8A"/>
    <w:rsid w:val="00DA36D9"/>
    <w:rsid w:val="00DA41F8"/>
    <w:rsid w:val="00DA47B7"/>
    <w:rsid w:val="00DA48D6"/>
    <w:rsid w:val="00DA6058"/>
    <w:rsid w:val="00DA6E43"/>
    <w:rsid w:val="00DA7057"/>
    <w:rsid w:val="00DA732F"/>
    <w:rsid w:val="00DA7D01"/>
    <w:rsid w:val="00DB0437"/>
    <w:rsid w:val="00DB1308"/>
    <w:rsid w:val="00DB15C6"/>
    <w:rsid w:val="00DB1E8A"/>
    <w:rsid w:val="00DB2BB8"/>
    <w:rsid w:val="00DB2CDB"/>
    <w:rsid w:val="00DB32CC"/>
    <w:rsid w:val="00DB36E3"/>
    <w:rsid w:val="00DB4190"/>
    <w:rsid w:val="00DB43B0"/>
    <w:rsid w:val="00DB5877"/>
    <w:rsid w:val="00DB628A"/>
    <w:rsid w:val="00DB6414"/>
    <w:rsid w:val="00DB68E9"/>
    <w:rsid w:val="00DB6AFA"/>
    <w:rsid w:val="00DB761D"/>
    <w:rsid w:val="00DB76FF"/>
    <w:rsid w:val="00DB7D41"/>
    <w:rsid w:val="00DC0053"/>
    <w:rsid w:val="00DC070B"/>
    <w:rsid w:val="00DC14E2"/>
    <w:rsid w:val="00DC1529"/>
    <w:rsid w:val="00DC1CA5"/>
    <w:rsid w:val="00DC25CD"/>
    <w:rsid w:val="00DC29D3"/>
    <w:rsid w:val="00DC2E80"/>
    <w:rsid w:val="00DC3016"/>
    <w:rsid w:val="00DC40EC"/>
    <w:rsid w:val="00DC4AA9"/>
    <w:rsid w:val="00DC4CEB"/>
    <w:rsid w:val="00DC57FC"/>
    <w:rsid w:val="00DC6911"/>
    <w:rsid w:val="00DC695D"/>
    <w:rsid w:val="00DC6C0E"/>
    <w:rsid w:val="00DC6D54"/>
    <w:rsid w:val="00DC73C6"/>
    <w:rsid w:val="00DD02FE"/>
    <w:rsid w:val="00DD072A"/>
    <w:rsid w:val="00DD0856"/>
    <w:rsid w:val="00DD0AEA"/>
    <w:rsid w:val="00DD1010"/>
    <w:rsid w:val="00DD179D"/>
    <w:rsid w:val="00DD24D7"/>
    <w:rsid w:val="00DD3696"/>
    <w:rsid w:val="00DD4353"/>
    <w:rsid w:val="00DD4BE3"/>
    <w:rsid w:val="00DD5364"/>
    <w:rsid w:val="00DD543E"/>
    <w:rsid w:val="00DD55E2"/>
    <w:rsid w:val="00DD599F"/>
    <w:rsid w:val="00DD6768"/>
    <w:rsid w:val="00DD727F"/>
    <w:rsid w:val="00DD7715"/>
    <w:rsid w:val="00DD7BAD"/>
    <w:rsid w:val="00DD7E41"/>
    <w:rsid w:val="00DE030E"/>
    <w:rsid w:val="00DE0AB4"/>
    <w:rsid w:val="00DE1EBA"/>
    <w:rsid w:val="00DE24DF"/>
    <w:rsid w:val="00DE24E5"/>
    <w:rsid w:val="00DE31E4"/>
    <w:rsid w:val="00DE33A3"/>
    <w:rsid w:val="00DE40E6"/>
    <w:rsid w:val="00DE4F2C"/>
    <w:rsid w:val="00DE543C"/>
    <w:rsid w:val="00DE5AE8"/>
    <w:rsid w:val="00DE5D52"/>
    <w:rsid w:val="00DE6E2D"/>
    <w:rsid w:val="00DE734C"/>
    <w:rsid w:val="00DE7A9D"/>
    <w:rsid w:val="00DF0640"/>
    <w:rsid w:val="00DF08A4"/>
    <w:rsid w:val="00DF13E7"/>
    <w:rsid w:val="00DF14E8"/>
    <w:rsid w:val="00DF15BF"/>
    <w:rsid w:val="00DF1AC7"/>
    <w:rsid w:val="00DF1CF6"/>
    <w:rsid w:val="00DF1EE6"/>
    <w:rsid w:val="00DF285E"/>
    <w:rsid w:val="00DF29C0"/>
    <w:rsid w:val="00DF3165"/>
    <w:rsid w:val="00DF38B0"/>
    <w:rsid w:val="00DF3AC4"/>
    <w:rsid w:val="00DF4235"/>
    <w:rsid w:val="00DF5174"/>
    <w:rsid w:val="00DF53D1"/>
    <w:rsid w:val="00DF57EE"/>
    <w:rsid w:val="00DF5BDD"/>
    <w:rsid w:val="00DF618F"/>
    <w:rsid w:val="00DF6838"/>
    <w:rsid w:val="00DF7813"/>
    <w:rsid w:val="00DF79AF"/>
    <w:rsid w:val="00E004A9"/>
    <w:rsid w:val="00E00870"/>
    <w:rsid w:val="00E00C8C"/>
    <w:rsid w:val="00E017EB"/>
    <w:rsid w:val="00E01E76"/>
    <w:rsid w:val="00E028C8"/>
    <w:rsid w:val="00E029EA"/>
    <w:rsid w:val="00E02B76"/>
    <w:rsid w:val="00E0303C"/>
    <w:rsid w:val="00E03349"/>
    <w:rsid w:val="00E03F24"/>
    <w:rsid w:val="00E04547"/>
    <w:rsid w:val="00E045C5"/>
    <w:rsid w:val="00E0464D"/>
    <w:rsid w:val="00E05333"/>
    <w:rsid w:val="00E056FB"/>
    <w:rsid w:val="00E059FC"/>
    <w:rsid w:val="00E05BC2"/>
    <w:rsid w:val="00E05C1B"/>
    <w:rsid w:val="00E07640"/>
    <w:rsid w:val="00E077CF"/>
    <w:rsid w:val="00E077E9"/>
    <w:rsid w:val="00E07C2F"/>
    <w:rsid w:val="00E07E48"/>
    <w:rsid w:val="00E07F9C"/>
    <w:rsid w:val="00E10783"/>
    <w:rsid w:val="00E10DB4"/>
    <w:rsid w:val="00E10DE3"/>
    <w:rsid w:val="00E11636"/>
    <w:rsid w:val="00E11F88"/>
    <w:rsid w:val="00E122B7"/>
    <w:rsid w:val="00E122C8"/>
    <w:rsid w:val="00E12D2E"/>
    <w:rsid w:val="00E1319E"/>
    <w:rsid w:val="00E13857"/>
    <w:rsid w:val="00E1392B"/>
    <w:rsid w:val="00E13BD4"/>
    <w:rsid w:val="00E1404A"/>
    <w:rsid w:val="00E1464B"/>
    <w:rsid w:val="00E14BE4"/>
    <w:rsid w:val="00E15FA2"/>
    <w:rsid w:val="00E1667A"/>
    <w:rsid w:val="00E16A38"/>
    <w:rsid w:val="00E174A5"/>
    <w:rsid w:val="00E17CDF"/>
    <w:rsid w:val="00E17F5E"/>
    <w:rsid w:val="00E2014D"/>
    <w:rsid w:val="00E20589"/>
    <w:rsid w:val="00E20DE8"/>
    <w:rsid w:val="00E21593"/>
    <w:rsid w:val="00E2222B"/>
    <w:rsid w:val="00E231E3"/>
    <w:rsid w:val="00E25B95"/>
    <w:rsid w:val="00E25C5F"/>
    <w:rsid w:val="00E260F5"/>
    <w:rsid w:val="00E262DC"/>
    <w:rsid w:val="00E264CE"/>
    <w:rsid w:val="00E27CC0"/>
    <w:rsid w:val="00E302EB"/>
    <w:rsid w:val="00E30586"/>
    <w:rsid w:val="00E31230"/>
    <w:rsid w:val="00E31D3A"/>
    <w:rsid w:val="00E3214A"/>
    <w:rsid w:val="00E328D2"/>
    <w:rsid w:val="00E328D7"/>
    <w:rsid w:val="00E32C71"/>
    <w:rsid w:val="00E33273"/>
    <w:rsid w:val="00E334F1"/>
    <w:rsid w:val="00E33C03"/>
    <w:rsid w:val="00E355E6"/>
    <w:rsid w:val="00E35A1F"/>
    <w:rsid w:val="00E35D26"/>
    <w:rsid w:val="00E35DA1"/>
    <w:rsid w:val="00E36165"/>
    <w:rsid w:val="00E364A9"/>
    <w:rsid w:val="00E36A5D"/>
    <w:rsid w:val="00E36F9A"/>
    <w:rsid w:val="00E372C4"/>
    <w:rsid w:val="00E373B7"/>
    <w:rsid w:val="00E40552"/>
    <w:rsid w:val="00E40F90"/>
    <w:rsid w:val="00E413AF"/>
    <w:rsid w:val="00E414DD"/>
    <w:rsid w:val="00E4151C"/>
    <w:rsid w:val="00E42115"/>
    <w:rsid w:val="00E427A3"/>
    <w:rsid w:val="00E42E5C"/>
    <w:rsid w:val="00E43128"/>
    <w:rsid w:val="00E434B7"/>
    <w:rsid w:val="00E434BE"/>
    <w:rsid w:val="00E43FF5"/>
    <w:rsid w:val="00E44FFE"/>
    <w:rsid w:val="00E4568A"/>
    <w:rsid w:val="00E457DF"/>
    <w:rsid w:val="00E45E26"/>
    <w:rsid w:val="00E479A9"/>
    <w:rsid w:val="00E47C3B"/>
    <w:rsid w:val="00E47FBE"/>
    <w:rsid w:val="00E5018C"/>
    <w:rsid w:val="00E50B70"/>
    <w:rsid w:val="00E50FF4"/>
    <w:rsid w:val="00E51225"/>
    <w:rsid w:val="00E51614"/>
    <w:rsid w:val="00E517A8"/>
    <w:rsid w:val="00E519F6"/>
    <w:rsid w:val="00E52424"/>
    <w:rsid w:val="00E52926"/>
    <w:rsid w:val="00E53029"/>
    <w:rsid w:val="00E532E1"/>
    <w:rsid w:val="00E53501"/>
    <w:rsid w:val="00E53802"/>
    <w:rsid w:val="00E548C6"/>
    <w:rsid w:val="00E5618E"/>
    <w:rsid w:val="00E566F2"/>
    <w:rsid w:val="00E567EE"/>
    <w:rsid w:val="00E57384"/>
    <w:rsid w:val="00E57DE0"/>
    <w:rsid w:val="00E57E2A"/>
    <w:rsid w:val="00E601DD"/>
    <w:rsid w:val="00E603C7"/>
    <w:rsid w:val="00E60A3C"/>
    <w:rsid w:val="00E614F2"/>
    <w:rsid w:val="00E61817"/>
    <w:rsid w:val="00E61B54"/>
    <w:rsid w:val="00E62225"/>
    <w:rsid w:val="00E624CA"/>
    <w:rsid w:val="00E62A5A"/>
    <w:rsid w:val="00E62B29"/>
    <w:rsid w:val="00E643D5"/>
    <w:rsid w:val="00E645B2"/>
    <w:rsid w:val="00E64CBD"/>
    <w:rsid w:val="00E6500A"/>
    <w:rsid w:val="00E652C3"/>
    <w:rsid w:val="00E652CC"/>
    <w:rsid w:val="00E652D6"/>
    <w:rsid w:val="00E65EB8"/>
    <w:rsid w:val="00E65EDC"/>
    <w:rsid w:val="00E66111"/>
    <w:rsid w:val="00E66208"/>
    <w:rsid w:val="00E66526"/>
    <w:rsid w:val="00E66C94"/>
    <w:rsid w:val="00E67054"/>
    <w:rsid w:val="00E67499"/>
    <w:rsid w:val="00E67C71"/>
    <w:rsid w:val="00E67F7A"/>
    <w:rsid w:val="00E714A3"/>
    <w:rsid w:val="00E71B85"/>
    <w:rsid w:val="00E71BD9"/>
    <w:rsid w:val="00E71C20"/>
    <w:rsid w:val="00E722EE"/>
    <w:rsid w:val="00E724DC"/>
    <w:rsid w:val="00E725E4"/>
    <w:rsid w:val="00E72841"/>
    <w:rsid w:val="00E72FB1"/>
    <w:rsid w:val="00E731FB"/>
    <w:rsid w:val="00E73279"/>
    <w:rsid w:val="00E73491"/>
    <w:rsid w:val="00E73D93"/>
    <w:rsid w:val="00E742DC"/>
    <w:rsid w:val="00E7441F"/>
    <w:rsid w:val="00E74683"/>
    <w:rsid w:val="00E74FA2"/>
    <w:rsid w:val="00E753B4"/>
    <w:rsid w:val="00E753F1"/>
    <w:rsid w:val="00E7558B"/>
    <w:rsid w:val="00E7564A"/>
    <w:rsid w:val="00E75FD9"/>
    <w:rsid w:val="00E75FDA"/>
    <w:rsid w:val="00E76173"/>
    <w:rsid w:val="00E76458"/>
    <w:rsid w:val="00E76DBC"/>
    <w:rsid w:val="00E77432"/>
    <w:rsid w:val="00E803AD"/>
    <w:rsid w:val="00E80737"/>
    <w:rsid w:val="00E80F83"/>
    <w:rsid w:val="00E8136C"/>
    <w:rsid w:val="00E81C62"/>
    <w:rsid w:val="00E82089"/>
    <w:rsid w:val="00E82D82"/>
    <w:rsid w:val="00E82E03"/>
    <w:rsid w:val="00E84B38"/>
    <w:rsid w:val="00E84E3D"/>
    <w:rsid w:val="00E8562D"/>
    <w:rsid w:val="00E867BC"/>
    <w:rsid w:val="00E878FF"/>
    <w:rsid w:val="00E90033"/>
    <w:rsid w:val="00E90AEF"/>
    <w:rsid w:val="00E90EB0"/>
    <w:rsid w:val="00E91E33"/>
    <w:rsid w:val="00E92DF8"/>
    <w:rsid w:val="00E93FDF"/>
    <w:rsid w:val="00E94598"/>
    <w:rsid w:val="00E95A74"/>
    <w:rsid w:val="00E95C51"/>
    <w:rsid w:val="00E961C6"/>
    <w:rsid w:val="00E962E6"/>
    <w:rsid w:val="00E9663C"/>
    <w:rsid w:val="00E970D1"/>
    <w:rsid w:val="00E970FA"/>
    <w:rsid w:val="00E97245"/>
    <w:rsid w:val="00E974A6"/>
    <w:rsid w:val="00EA0F4D"/>
    <w:rsid w:val="00EA1435"/>
    <w:rsid w:val="00EA14DE"/>
    <w:rsid w:val="00EA2818"/>
    <w:rsid w:val="00EA31DA"/>
    <w:rsid w:val="00EA3BA2"/>
    <w:rsid w:val="00EA46D9"/>
    <w:rsid w:val="00EA47A8"/>
    <w:rsid w:val="00EA4C54"/>
    <w:rsid w:val="00EA4EB1"/>
    <w:rsid w:val="00EA56BA"/>
    <w:rsid w:val="00EA5717"/>
    <w:rsid w:val="00EA6721"/>
    <w:rsid w:val="00EA6D9B"/>
    <w:rsid w:val="00EA7DC2"/>
    <w:rsid w:val="00EB02C3"/>
    <w:rsid w:val="00EB0E2D"/>
    <w:rsid w:val="00EB113D"/>
    <w:rsid w:val="00EB17D9"/>
    <w:rsid w:val="00EB17F6"/>
    <w:rsid w:val="00EB190E"/>
    <w:rsid w:val="00EB2217"/>
    <w:rsid w:val="00EB27C5"/>
    <w:rsid w:val="00EB2F31"/>
    <w:rsid w:val="00EB3954"/>
    <w:rsid w:val="00EB3C4E"/>
    <w:rsid w:val="00EB512A"/>
    <w:rsid w:val="00EB5454"/>
    <w:rsid w:val="00EB55A9"/>
    <w:rsid w:val="00EB5E1A"/>
    <w:rsid w:val="00EB6967"/>
    <w:rsid w:val="00EB72BA"/>
    <w:rsid w:val="00EB73A3"/>
    <w:rsid w:val="00EB7473"/>
    <w:rsid w:val="00EB7D9E"/>
    <w:rsid w:val="00EC0168"/>
    <w:rsid w:val="00EC0D0F"/>
    <w:rsid w:val="00EC13A1"/>
    <w:rsid w:val="00EC1D10"/>
    <w:rsid w:val="00EC29C5"/>
    <w:rsid w:val="00EC2A5C"/>
    <w:rsid w:val="00EC2BE0"/>
    <w:rsid w:val="00EC2F37"/>
    <w:rsid w:val="00EC2FE0"/>
    <w:rsid w:val="00EC42BE"/>
    <w:rsid w:val="00EC49AE"/>
    <w:rsid w:val="00EC5397"/>
    <w:rsid w:val="00EC5A7E"/>
    <w:rsid w:val="00EC5BFF"/>
    <w:rsid w:val="00EC5EB9"/>
    <w:rsid w:val="00EC7AB8"/>
    <w:rsid w:val="00EC7B83"/>
    <w:rsid w:val="00ED04BF"/>
    <w:rsid w:val="00ED06C3"/>
    <w:rsid w:val="00ED07FA"/>
    <w:rsid w:val="00ED0B57"/>
    <w:rsid w:val="00ED17B8"/>
    <w:rsid w:val="00ED188D"/>
    <w:rsid w:val="00ED1E44"/>
    <w:rsid w:val="00ED20E9"/>
    <w:rsid w:val="00ED2552"/>
    <w:rsid w:val="00ED3FB6"/>
    <w:rsid w:val="00ED46C5"/>
    <w:rsid w:val="00ED620B"/>
    <w:rsid w:val="00ED71AF"/>
    <w:rsid w:val="00ED7202"/>
    <w:rsid w:val="00ED753E"/>
    <w:rsid w:val="00EE015C"/>
    <w:rsid w:val="00EE0841"/>
    <w:rsid w:val="00EE0EA9"/>
    <w:rsid w:val="00EE1037"/>
    <w:rsid w:val="00EE15F2"/>
    <w:rsid w:val="00EE17EA"/>
    <w:rsid w:val="00EE1ABD"/>
    <w:rsid w:val="00EE1DCD"/>
    <w:rsid w:val="00EE2172"/>
    <w:rsid w:val="00EE313C"/>
    <w:rsid w:val="00EE3535"/>
    <w:rsid w:val="00EE39D2"/>
    <w:rsid w:val="00EE457C"/>
    <w:rsid w:val="00EE573B"/>
    <w:rsid w:val="00EE60C2"/>
    <w:rsid w:val="00EE6924"/>
    <w:rsid w:val="00EE7810"/>
    <w:rsid w:val="00EE7BA9"/>
    <w:rsid w:val="00EF006A"/>
    <w:rsid w:val="00EF033F"/>
    <w:rsid w:val="00EF0BA8"/>
    <w:rsid w:val="00EF1DBE"/>
    <w:rsid w:val="00EF20B7"/>
    <w:rsid w:val="00EF2DD9"/>
    <w:rsid w:val="00EF3337"/>
    <w:rsid w:val="00EF3F91"/>
    <w:rsid w:val="00EF485F"/>
    <w:rsid w:val="00EF60D4"/>
    <w:rsid w:val="00EF65FD"/>
    <w:rsid w:val="00EF6AA9"/>
    <w:rsid w:val="00EF6BDA"/>
    <w:rsid w:val="00EF70B2"/>
    <w:rsid w:val="00EF7AD4"/>
    <w:rsid w:val="00EF7D7F"/>
    <w:rsid w:val="00F00016"/>
    <w:rsid w:val="00F00020"/>
    <w:rsid w:val="00F00343"/>
    <w:rsid w:val="00F0103E"/>
    <w:rsid w:val="00F01393"/>
    <w:rsid w:val="00F01B5B"/>
    <w:rsid w:val="00F01CED"/>
    <w:rsid w:val="00F030F0"/>
    <w:rsid w:val="00F03131"/>
    <w:rsid w:val="00F03731"/>
    <w:rsid w:val="00F03739"/>
    <w:rsid w:val="00F0398B"/>
    <w:rsid w:val="00F04568"/>
    <w:rsid w:val="00F045A6"/>
    <w:rsid w:val="00F04642"/>
    <w:rsid w:val="00F057BB"/>
    <w:rsid w:val="00F05939"/>
    <w:rsid w:val="00F05E19"/>
    <w:rsid w:val="00F0770C"/>
    <w:rsid w:val="00F077AD"/>
    <w:rsid w:val="00F07935"/>
    <w:rsid w:val="00F1071A"/>
    <w:rsid w:val="00F10F88"/>
    <w:rsid w:val="00F11520"/>
    <w:rsid w:val="00F1165B"/>
    <w:rsid w:val="00F11914"/>
    <w:rsid w:val="00F120E3"/>
    <w:rsid w:val="00F1244C"/>
    <w:rsid w:val="00F13365"/>
    <w:rsid w:val="00F13684"/>
    <w:rsid w:val="00F13AFA"/>
    <w:rsid w:val="00F13D55"/>
    <w:rsid w:val="00F13F16"/>
    <w:rsid w:val="00F1460A"/>
    <w:rsid w:val="00F158DF"/>
    <w:rsid w:val="00F1638A"/>
    <w:rsid w:val="00F164D4"/>
    <w:rsid w:val="00F16B97"/>
    <w:rsid w:val="00F16FA8"/>
    <w:rsid w:val="00F17570"/>
    <w:rsid w:val="00F17ADC"/>
    <w:rsid w:val="00F20267"/>
    <w:rsid w:val="00F20A95"/>
    <w:rsid w:val="00F21EE9"/>
    <w:rsid w:val="00F22A5C"/>
    <w:rsid w:val="00F22BB1"/>
    <w:rsid w:val="00F22D60"/>
    <w:rsid w:val="00F22E8F"/>
    <w:rsid w:val="00F2409D"/>
    <w:rsid w:val="00F249C7"/>
    <w:rsid w:val="00F25B38"/>
    <w:rsid w:val="00F25CA3"/>
    <w:rsid w:val="00F25D98"/>
    <w:rsid w:val="00F25F31"/>
    <w:rsid w:val="00F265BC"/>
    <w:rsid w:val="00F26D9D"/>
    <w:rsid w:val="00F26EB0"/>
    <w:rsid w:val="00F26F13"/>
    <w:rsid w:val="00F270FC"/>
    <w:rsid w:val="00F27770"/>
    <w:rsid w:val="00F300FB"/>
    <w:rsid w:val="00F304E4"/>
    <w:rsid w:val="00F30810"/>
    <w:rsid w:val="00F31E3E"/>
    <w:rsid w:val="00F31F3E"/>
    <w:rsid w:val="00F32229"/>
    <w:rsid w:val="00F32E4B"/>
    <w:rsid w:val="00F3313A"/>
    <w:rsid w:val="00F3351A"/>
    <w:rsid w:val="00F33CE1"/>
    <w:rsid w:val="00F341C3"/>
    <w:rsid w:val="00F343F6"/>
    <w:rsid w:val="00F349B7"/>
    <w:rsid w:val="00F34AF0"/>
    <w:rsid w:val="00F34EF5"/>
    <w:rsid w:val="00F353D8"/>
    <w:rsid w:val="00F359F4"/>
    <w:rsid w:val="00F35CB4"/>
    <w:rsid w:val="00F36C5D"/>
    <w:rsid w:val="00F37677"/>
    <w:rsid w:val="00F37A5A"/>
    <w:rsid w:val="00F37ED4"/>
    <w:rsid w:val="00F41644"/>
    <w:rsid w:val="00F4167D"/>
    <w:rsid w:val="00F41C9F"/>
    <w:rsid w:val="00F42333"/>
    <w:rsid w:val="00F428BD"/>
    <w:rsid w:val="00F429B5"/>
    <w:rsid w:val="00F42C5F"/>
    <w:rsid w:val="00F4312C"/>
    <w:rsid w:val="00F431BB"/>
    <w:rsid w:val="00F435D4"/>
    <w:rsid w:val="00F436AB"/>
    <w:rsid w:val="00F45882"/>
    <w:rsid w:val="00F45898"/>
    <w:rsid w:val="00F469DC"/>
    <w:rsid w:val="00F474F9"/>
    <w:rsid w:val="00F47561"/>
    <w:rsid w:val="00F47785"/>
    <w:rsid w:val="00F47E44"/>
    <w:rsid w:val="00F504D0"/>
    <w:rsid w:val="00F50F02"/>
    <w:rsid w:val="00F517EE"/>
    <w:rsid w:val="00F51BEC"/>
    <w:rsid w:val="00F538C8"/>
    <w:rsid w:val="00F5395E"/>
    <w:rsid w:val="00F53970"/>
    <w:rsid w:val="00F53F6F"/>
    <w:rsid w:val="00F53FF6"/>
    <w:rsid w:val="00F553A2"/>
    <w:rsid w:val="00F555E7"/>
    <w:rsid w:val="00F556D2"/>
    <w:rsid w:val="00F56366"/>
    <w:rsid w:val="00F5665F"/>
    <w:rsid w:val="00F56C19"/>
    <w:rsid w:val="00F56CA8"/>
    <w:rsid w:val="00F600F5"/>
    <w:rsid w:val="00F603E6"/>
    <w:rsid w:val="00F60573"/>
    <w:rsid w:val="00F611A0"/>
    <w:rsid w:val="00F61488"/>
    <w:rsid w:val="00F61D42"/>
    <w:rsid w:val="00F6212C"/>
    <w:rsid w:val="00F6223A"/>
    <w:rsid w:val="00F627BC"/>
    <w:rsid w:val="00F6323A"/>
    <w:rsid w:val="00F6363A"/>
    <w:rsid w:val="00F63C74"/>
    <w:rsid w:val="00F648EC"/>
    <w:rsid w:val="00F64ADA"/>
    <w:rsid w:val="00F657B3"/>
    <w:rsid w:val="00F65D19"/>
    <w:rsid w:val="00F65FAE"/>
    <w:rsid w:val="00F6653A"/>
    <w:rsid w:val="00F66BBF"/>
    <w:rsid w:val="00F66BCB"/>
    <w:rsid w:val="00F66D81"/>
    <w:rsid w:val="00F67A43"/>
    <w:rsid w:val="00F67B5F"/>
    <w:rsid w:val="00F701C7"/>
    <w:rsid w:val="00F70753"/>
    <w:rsid w:val="00F711F5"/>
    <w:rsid w:val="00F71361"/>
    <w:rsid w:val="00F71521"/>
    <w:rsid w:val="00F71714"/>
    <w:rsid w:val="00F717D6"/>
    <w:rsid w:val="00F71F95"/>
    <w:rsid w:val="00F72369"/>
    <w:rsid w:val="00F728E4"/>
    <w:rsid w:val="00F73483"/>
    <w:rsid w:val="00F736A5"/>
    <w:rsid w:val="00F73E3E"/>
    <w:rsid w:val="00F73EFB"/>
    <w:rsid w:val="00F748F4"/>
    <w:rsid w:val="00F74923"/>
    <w:rsid w:val="00F7502F"/>
    <w:rsid w:val="00F75758"/>
    <w:rsid w:val="00F76C8C"/>
    <w:rsid w:val="00F76E62"/>
    <w:rsid w:val="00F77711"/>
    <w:rsid w:val="00F77A39"/>
    <w:rsid w:val="00F77CE5"/>
    <w:rsid w:val="00F77F11"/>
    <w:rsid w:val="00F800AA"/>
    <w:rsid w:val="00F8068B"/>
    <w:rsid w:val="00F81644"/>
    <w:rsid w:val="00F816A3"/>
    <w:rsid w:val="00F8259C"/>
    <w:rsid w:val="00F82E70"/>
    <w:rsid w:val="00F8377B"/>
    <w:rsid w:val="00F83E01"/>
    <w:rsid w:val="00F84046"/>
    <w:rsid w:val="00F84210"/>
    <w:rsid w:val="00F84BBE"/>
    <w:rsid w:val="00F854F0"/>
    <w:rsid w:val="00F8622B"/>
    <w:rsid w:val="00F865E8"/>
    <w:rsid w:val="00F9052F"/>
    <w:rsid w:val="00F909E7"/>
    <w:rsid w:val="00F90C75"/>
    <w:rsid w:val="00F9187C"/>
    <w:rsid w:val="00F92692"/>
    <w:rsid w:val="00F9272D"/>
    <w:rsid w:val="00F92892"/>
    <w:rsid w:val="00F92D75"/>
    <w:rsid w:val="00F93444"/>
    <w:rsid w:val="00F93C56"/>
    <w:rsid w:val="00F943CD"/>
    <w:rsid w:val="00F95C43"/>
    <w:rsid w:val="00F95F33"/>
    <w:rsid w:val="00F960D0"/>
    <w:rsid w:val="00F973F2"/>
    <w:rsid w:val="00F97B5C"/>
    <w:rsid w:val="00F97BD6"/>
    <w:rsid w:val="00F97C05"/>
    <w:rsid w:val="00F97E96"/>
    <w:rsid w:val="00FA098A"/>
    <w:rsid w:val="00FA154E"/>
    <w:rsid w:val="00FA1587"/>
    <w:rsid w:val="00FA1623"/>
    <w:rsid w:val="00FA1695"/>
    <w:rsid w:val="00FA1B5D"/>
    <w:rsid w:val="00FA2710"/>
    <w:rsid w:val="00FA2A2B"/>
    <w:rsid w:val="00FA2CF7"/>
    <w:rsid w:val="00FA3312"/>
    <w:rsid w:val="00FA3CDE"/>
    <w:rsid w:val="00FA43CE"/>
    <w:rsid w:val="00FA44FA"/>
    <w:rsid w:val="00FA502A"/>
    <w:rsid w:val="00FA5BE4"/>
    <w:rsid w:val="00FA7BE4"/>
    <w:rsid w:val="00FA7D60"/>
    <w:rsid w:val="00FA7DB9"/>
    <w:rsid w:val="00FA7DCE"/>
    <w:rsid w:val="00FB0A3D"/>
    <w:rsid w:val="00FB0A93"/>
    <w:rsid w:val="00FB0BF3"/>
    <w:rsid w:val="00FB0E1F"/>
    <w:rsid w:val="00FB1086"/>
    <w:rsid w:val="00FB1365"/>
    <w:rsid w:val="00FB13B8"/>
    <w:rsid w:val="00FB1617"/>
    <w:rsid w:val="00FB1B6F"/>
    <w:rsid w:val="00FB1EE9"/>
    <w:rsid w:val="00FB2088"/>
    <w:rsid w:val="00FB3806"/>
    <w:rsid w:val="00FB3B3C"/>
    <w:rsid w:val="00FB3B6F"/>
    <w:rsid w:val="00FB437D"/>
    <w:rsid w:val="00FB459C"/>
    <w:rsid w:val="00FB4A5E"/>
    <w:rsid w:val="00FB5A87"/>
    <w:rsid w:val="00FB5C6B"/>
    <w:rsid w:val="00FB61D8"/>
    <w:rsid w:val="00FB6386"/>
    <w:rsid w:val="00FB73BD"/>
    <w:rsid w:val="00FB74F2"/>
    <w:rsid w:val="00FB7F50"/>
    <w:rsid w:val="00FC009F"/>
    <w:rsid w:val="00FC0319"/>
    <w:rsid w:val="00FC0C0B"/>
    <w:rsid w:val="00FC181C"/>
    <w:rsid w:val="00FC1D0D"/>
    <w:rsid w:val="00FC22F7"/>
    <w:rsid w:val="00FC2569"/>
    <w:rsid w:val="00FC29D3"/>
    <w:rsid w:val="00FC2A73"/>
    <w:rsid w:val="00FC386C"/>
    <w:rsid w:val="00FC3BA5"/>
    <w:rsid w:val="00FC3C01"/>
    <w:rsid w:val="00FC3D31"/>
    <w:rsid w:val="00FC4540"/>
    <w:rsid w:val="00FC4814"/>
    <w:rsid w:val="00FC4D53"/>
    <w:rsid w:val="00FC4E9C"/>
    <w:rsid w:val="00FC4F4B"/>
    <w:rsid w:val="00FC55A9"/>
    <w:rsid w:val="00FC55BA"/>
    <w:rsid w:val="00FC5B16"/>
    <w:rsid w:val="00FC5D65"/>
    <w:rsid w:val="00FC6878"/>
    <w:rsid w:val="00FC790C"/>
    <w:rsid w:val="00FD10E6"/>
    <w:rsid w:val="00FD15BB"/>
    <w:rsid w:val="00FD205F"/>
    <w:rsid w:val="00FD21C9"/>
    <w:rsid w:val="00FD2523"/>
    <w:rsid w:val="00FD2CE7"/>
    <w:rsid w:val="00FD2D06"/>
    <w:rsid w:val="00FD32A7"/>
    <w:rsid w:val="00FD34FC"/>
    <w:rsid w:val="00FD35F2"/>
    <w:rsid w:val="00FD36A6"/>
    <w:rsid w:val="00FD3DC2"/>
    <w:rsid w:val="00FD4387"/>
    <w:rsid w:val="00FD5244"/>
    <w:rsid w:val="00FD5493"/>
    <w:rsid w:val="00FD560C"/>
    <w:rsid w:val="00FD59B4"/>
    <w:rsid w:val="00FD6655"/>
    <w:rsid w:val="00FD6A36"/>
    <w:rsid w:val="00FD6ABA"/>
    <w:rsid w:val="00FD76B9"/>
    <w:rsid w:val="00FE0429"/>
    <w:rsid w:val="00FE08CA"/>
    <w:rsid w:val="00FE0B90"/>
    <w:rsid w:val="00FE1386"/>
    <w:rsid w:val="00FE16C9"/>
    <w:rsid w:val="00FE16DA"/>
    <w:rsid w:val="00FE1935"/>
    <w:rsid w:val="00FE1DB2"/>
    <w:rsid w:val="00FE1E32"/>
    <w:rsid w:val="00FE22AD"/>
    <w:rsid w:val="00FE22D2"/>
    <w:rsid w:val="00FE27D1"/>
    <w:rsid w:val="00FE2AF6"/>
    <w:rsid w:val="00FE2EFB"/>
    <w:rsid w:val="00FE312F"/>
    <w:rsid w:val="00FE3394"/>
    <w:rsid w:val="00FE3671"/>
    <w:rsid w:val="00FE43E8"/>
    <w:rsid w:val="00FE4FF8"/>
    <w:rsid w:val="00FE54F8"/>
    <w:rsid w:val="00FE578A"/>
    <w:rsid w:val="00FE5B49"/>
    <w:rsid w:val="00FE7AC2"/>
    <w:rsid w:val="00FE7DF1"/>
    <w:rsid w:val="00FE7ECF"/>
    <w:rsid w:val="00FF1103"/>
    <w:rsid w:val="00FF1639"/>
    <w:rsid w:val="00FF1B89"/>
    <w:rsid w:val="00FF1CD5"/>
    <w:rsid w:val="00FF1D05"/>
    <w:rsid w:val="00FF1EDC"/>
    <w:rsid w:val="00FF1FA0"/>
    <w:rsid w:val="00FF24E0"/>
    <w:rsid w:val="00FF26B1"/>
    <w:rsid w:val="00FF2846"/>
    <w:rsid w:val="00FF28B3"/>
    <w:rsid w:val="00FF39F7"/>
    <w:rsid w:val="00FF4A71"/>
    <w:rsid w:val="00FF4C2D"/>
    <w:rsid w:val="00FF4E3C"/>
    <w:rsid w:val="00FF4EBA"/>
    <w:rsid w:val="00FF50BC"/>
    <w:rsid w:val="00FF52E7"/>
    <w:rsid w:val="00FF5AEA"/>
    <w:rsid w:val="00FF5F2F"/>
    <w:rsid w:val="00FF6031"/>
    <w:rsid w:val="00FF65AF"/>
    <w:rsid w:val="00FF6655"/>
    <w:rsid w:val="00FF66D5"/>
    <w:rsid w:val="00FF68CF"/>
    <w:rsid w:val="00FF769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CC303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1AEB"/>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uiPriority w:val="9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5E1CEA"/>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lang w:eastAsia="en-US"/>
    </w:rPr>
  </w:style>
  <w:style w:type="character" w:customStyle="1" w:styleId="Heading5Char">
    <w:name w:val="Heading 5 Char"/>
    <w:aliases w:val="h5 Char,Heading5 Char"/>
    <w:link w:val="Heading5"/>
    <w:uiPriority w:val="99"/>
    <w:locked/>
    <w:rsid w:val="005E1CEA"/>
    <w:rPr>
      <w:rFonts w:ascii="Arial" w:hAnsi="Arial"/>
      <w:lang w:eastAsia="en-US"/>
    </w:rPr>
  </w:style>
  <w:style w:type="character" w:customStyle="1" w:styleId="Heading6Char">
    <w:name w:val="Heading 6 Char"/>
    <w:link w:val="Heading6"/>
    <w:uiPriority w:val="99"/>
    <w:locked/>
    <w:rsid w:val="005E1CEA"/>
    <w:rPr>
      <w:rFonts w:ascii="Arial" w:hAnsi="Arial"/>
      <w:lang w:eastAsia="en-US"/>
    </w:rPr>
  </w:style>
  <w:style w:type="character" w:customStyle="1" w:styleId="Heading7Char">
    <w:name w:val="Heading 7 Char"/>
    <w:link w:val="Heading7"/>
    <w:uiPriority w:val="99"/>
    <w:locked/>
    <w:rsid w:val="005E1CEA"/>
    <w:rPr>
      <w:rFonts w:ascii="Arial" w:hAnsi="Arial"/>
      <w:lang w:eastAsia="en-US"/>
    </w:rPr>
  </w:style>
  <w:style w:type="character" w:customStyle="1" w:styleId="Heading8Char">
    <w:name w:val="Heading 8 Char"/>
    <w:link w:val="Heading8"/>
    <w:uiPriority w:val="99"/>
    <w:locked/>
    <w:rsid w:val="005E1CEA"/>
    <w:rPr>
      <w:rFonts w:ascii="Arial" w:hAnsi="Arial"/>
      <w:sz w:val="36"/>
      <w:lang w:eastAsia="en-US"/>
    </w:rPr>
  </w:style>
  <w:style w:type="character" w:customStyle="1" w:styleId="Heading9Char">
    <w:name w:val="Heading 9 Char"/>
    <w:link w:val="Heading9"/>
    <w:uiPriority w:val="99"/>
    <w:locked/>
    <w:rsid w:val="005E1CEA"/>
    <w:rPr>
      <w:rFonts w:ascii="Arial" w:hAnsi="Arial"/>
      <w:sz w:val="36"/>
      <w:lang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uiPriority w:val="99"/>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semiHidden/>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rsid w:val="00D04AFA"/>
    <w:pPr>
      <w:jc w:val="center"/>
    </w:pPr>
  </w:style>
  <w:style w:type="paragraph" w:customStyle="1" w:styleId="TAL">
    <w:name w:val="TAL"/>
    <w:basedOn w:val="Normal"/>
    <w:link w:val="TALCar"/>
    <w:qFormat/>
    <w:rsid w:val="00D04AFA"/>
    <w:pPr>
      <w:keepNext/>
      <w:keepLines/>
      <w:spacing w:after="0"/>
    </w:pPr>
    <w:rPr>
      <w:rFonts w:ascii="Arial" w:hAnsi="Arial"/>
      <w:sz w:val="18"/>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rsid w:val="00D04AFA"/>
    <w:pPr>
      <w:keepNext/>
      <w:keepLines/>
      <w:spacing w:before="60"/>
      <w:jc w:val="center"/>
    </w:pPr>
    <w:rPr>
      <w:rFonts w:ascii="Arial" w:hAnsi="Arial"/>
      <w:b/>
    </w:rPr>
  </w:style>
  <w:style w:type="character" w:customStyle="1" w:styleId="THChar">
    <w:name w:val="TH Char"/>
    <w:link w:val="TH"/>
    <w:locked/>
    <w:rsid w:val="00E61B54"/>
    <w:rPr>
      <w:rFonts w:ascii="Arial" w:hAnsi="Arial"/>
      <w:b/>
      <w:lang w:val="en-GB" w:eastAsia="en-US"/>
    </w:rPr>
  </w:style>
  <w:style w:type="paragraph" w:customStyle="1" w:styleId="NO">
    <w:name w:val="NO"/>
    <w:basedOn w:val="Normal"/>
    <w:link w:val="NOChar"/>
    <w:uiPriority w:val="99"/>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
    <w:name w:val="B1"/>
    <w:basedOn w:val="List"/>
    <w:link w:val="B1Char"/>
    <w:qFormat/>
    <w:rsid w:val="00D04AFA"/>
    <w:rPr>
      <w:rFonts w:ascii="CG Times (WN)" w:hAnsi="CG Times (WN)"/>
    </w:rPr>
  </w:style>
  <w:style w:type="character" w:customStyle="1" w:styleId="B1Char">
    <w:name w:val="B1 Char"/>
    <w:link w:val="B1"/>
    <w:qFormat/>
    <w:locked/>
    <w:rsid w:val="000618C0"/>
    <w:rPr>
      <w:lang w:val="en-GB" w:eastAsia="en-US"/>
    </w:rPr>
  </w:style>
  <w:style w:type="paragraph" w:customStyle="1" w:styleId="B2">
    <w:name w:val="B2"/>
    <w:basedOn w:val="List2"/>
    <w:link w:val="B2Char"/>
    <w:rsid w:val="00D04AFA"/>
  </w:style>
  <w:style w:type="paragraph" w:customStyle="1" w:styleId="B3">
    <w:name w:val="B3"/>
    <w:basedOn w:val="List3"/>
    <w:link w:val="B3Char"/>
    <w:qFormat/>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basedOn w:val="BodyText2Char"/>
    <w:qFormat/>
    <w:rsid w:val="00403746"/>
    <w:rPr>
      <w:rFonts w:ascii="Times New Roman" w:hAnsi="Times New Roman" w:cs="Times New Roman"/>
      <w:i/>
      <w:sz w:val="20"/>
      <w:lang w:val="en-GB"/>
    </w:rPr>
  </w:style>
  <w:style w:type="paragraph" w:styleId="CommentText">
    <w:name w:val="annotation text"/>
    <w:basedOn w:val="Normal"/>
    <w:link w:val="CommentTextChar"/>
    <w:uiPriority w:val="99"/>
    <w:qFormat/>
    <w:rsid w:val="00D04AFA"/>
    <w:rPr>
      <w:lang w:eastAsia="ja-JP"/>
    </w:rPr>
  </w:style>
  <w:style w:type="character" w:customStyle="1" w:styleId="CommentTextChar">
    <w:name w:val="Comment Text Char"/>
    <w:link w:val="CommentText"/>
    <w:uiPriority w:val="99"/>
    <w:qFormat/>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D04AFA"/>
    <w:rPr>
      <w:sz w:val="2"/>
    </w:rPr>
  </w:style>
  <w:style w:type="character" w:customStyle="1" w:styleId="BalloonTextChar">
    <w:name w:val="Balloon Text Char"/>
    <w:link w:val="BalloonText"/>
    <w:uiPriority w:val="99"/>
    <w:semiHidden/>
    <w:locked/>
    <w:rsid w:val="005E1CEA"/>
    <w:rPr>
      <w:rFonts w:ascii="Times New Roman" w:hAnsi="Times New Roman" w:cs="Times New Roman"/>
      <w:sz w:val="2"/>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aliases w:val="cap,cap Char,Caption Char1 Char,cap Char Char1,Caption Char Char1 Char,cap Char2"/>
    <w:basedOn w:val="Normal"/>
    <w:next w:val="Normal"/>
    <w:link w:val="CaptionChar"/>
    <w:uiPriority w:val="99"/>
    <w:qFormat/>
    <w:rsid w:val="008525FB"/>
    <w:pPr>
      <w:spacing w:after="0"/>
    </w:pPr>
    <w:rPr>
      <w:b/>
      <w:lang w:val="sv-SE" w:eastAsia="ja-JP"/>
    </w:rPr>
  </w:style>
  <w:style w:type="character" w:customStyle="1" w:styleId="CaptionChar">
    <w:name w:val="Caption Char"/>
    <w:aliases w:val="cap Char1,cap Char Char,Caption Char1 Char Char,cap Char Char1 Char,Caption Char Char1 Char Char,cap Char2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locked/>
    <w:rsid w:val="003D7EEA"/>
    <w:rPr>
      <w:rFonts w:ascii="Courier New" w:hAnsi="Courier New"/>
      <w:noProof/>
      <w:sz w:val="22"/>
      <w:lang w:val="en-GB" w:eastAsia="en-US"/>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Bullet list"/>
    <w:basedOn w:val="Normal"/>
    <w:link w:val="ListParagraphChar"/>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spacing w:after="0"/>
      <w:ind w:left="1622" w:hanging="363"/>
    </w:pPr>
    <w:rPr>
      <w:rFonts w:ascii="Arial" w:eastAsia="MS Mincho" w:hAnsi="Arial" w:cs="Arial"/>
      <w:szCs w:val="24"/>
      <w:lang w:eastAsia="en-GB"/>
    </w:rPr>
  </w:style>
  <w:style w:type="paragraph" w:customStyle="1" w:styleId="berschrift1H1">
    <w:name w:val="Überschrift 1.H1"/>
    <w:basedOn w:val="Normal"/>
    <w:next w:val="Normal"/>
    <w:rsid w:val="00F6223A"/>
    <w:pPr>
      <w:keepNext/>
      <w:keepLines/>
      <w:numPr>
        <w:numId w:val="10"/>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character" w:customStyle="1" w:styleId="B1Char1">
    <w:name w:val="B1 Char1"/>
    <w:qFormat/>
    <w:rsid w:val="00B62816"/>
    <w:rPr>
      <w:rFonts w:eastAsia="Times New Roman"/>
      <w:lang w:val="x-none" w:eastAsia="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 Char,列表段落1 Char,—ño’i—Ž Char,¥¡¡¡¡ì¬º¥¹¥È¶ÎÂä Char,ÁÐ³ö¶ÎÂä Char,¥ê¥¹¥È¶ÎÂä Char,Bullet list Char"/>
    <w:link w:val="ListParagraph"/>
    <w:uiPriority w:val="34"/>
    <w:qFormat/>
    <w:locked/>
    <w:rsid w:val="00DC14E2"/>
    <w:rPr>
      <w:rFonts w:ascii="Times New Roman" w:hAnsi="Times New Roman"/>
      <w:lang w:eastAsia="en-US"/>
    </w:rPr>
  </w:style>
  <w:style w:type="paragraph" w:customStyle="1" w:styleId="Style1">
    <w:name w:val="Style1"/>
    <w:basedOn w:val="BodyText"/>
    <w:qFormat/>
    <w:rsid w:val="00403746"/>
    <w:rPr>
      <w:rFonts w:asciiTheme="minorHAnsi" w:hAnsiTheme="minorHAnsi"/>
      <w:b/>
      <w:bCs/>
      <w:color w:val="365F91" w:themeColor="accent1" w:themeShade="BF"/>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235745">
      <w:bodyDiv w:val="1"/>
      <w:marLeft w:val="0"/>
      <w:marRight w:val="0"/>
      <w:marTop w:val="0"/>
      <w:marBottom w:val="0"/>
      <w:divBdr>
        <w:top w:val="none" w:sz="0" w:space="0" w:color="auto"/>
        <w:left w:val="none" w:sz="0" w:space="0" w:color="auto"/>
        <w:bottom w:val="none" w:sz="0" w:space="0" w:color="auto"/>
        <w:right w:val="none" w:sz="0" w:space="0" w:color="auto"/>
      </w:divBdr>
      <w:divsChild>
        <w:div w:id="512648846">
          <w:marLeft w:val="360"/>
          <w:marRight w:val="0"/>
          <w:marTop w:val="200"/>
          <w:marBottom w:val="0"/>
          <w:divBdr>
            <w:top w:val="none" w:sz="0" w:space="0" w:color="auto"/>
            <w:left w:val="none" w:sz="0" w:space="0" w:color="auto"/>
            <w:bottom w:val="none" w:sz="0" w:space="0" w:color="auto"/>
            <w:right w:val="none" w:sz="0" w:space="0" w:color="auto"/>
          </w:divBdr>
        </w:div>
      </w:divsChild>
    </w:div>
    <w:div w:id="95831032">
      <w:bodyDiv w:val="1"/>
      <w:marLeft w:val="0"/>
      <w:marRight w:val="0"/>
      <w:marTop w:val="0"/>
      <w:marBottom w:val="0"/>
      <w:divBdr>
        <w:top w:val="none" w:sz="0" w:space="0" w:color="auto"/>
        <w:left w:val="none" w:sz="0" w:space="0" w:color="auto"/>
        <w:bottom w:val="none" w:sz="0" w:space="0" w:color="auto"/>
        <w:right w:val="none" w:sz="0" w:space="0" w:color="auto"/>
      </w:divBdr>
      <w:divsChild>
        <w:div w:id="1894926344">
          <w:marLeft w:val="360"/>
          <w:marRight w:val="0"/>
          <w:marTop w:val="200"/>
          <w:marBottom w:val="0"/>
          <w:divBdr>
            <w:top w:val="none" w:sz="0" w:space="0" w:color="auto"/>
            <w:left w:val="none" w:sz="0" w:space="0" w:color="auto"/>
            <w:bottom w:val="none" w:sz="0" w:space="0" w:color="auto"/>
            <w:right w:val="none" w:sz="0" w:space="0" w:color="auto"/>
          </w:divBdr>
        </w:div>
      </w:divsChild>
    </w:div>
    <w:div w:id="295919502">
      <w:bodyDiv w:val="1"/>
      <w:marLeft w:val="0"/>
      <w:marRight w:val="0"/>
      <w:marTop w:val="0"/>
      <w:marBottom w:val="0"/>
      <w:divBdr>
        <w:top w:val="none" w:sz="0" w:space="0" w:color="auto"/>
        <w:left w:val="none" w:sz="0" w:space="0" w:color="auto"/>
        <w:bottom w:val="none" w:sz="0" w:space="0" w:color="auto"/>
        <w:right w:val="none" w:sz="0" w:space="0" w:color="auto"/>
      </w:divBdr>
      <w:divsChild>
        <w:div w:id="940644773">
          <w:marLeft w:val="360"/>
          <w:marRight w:val="0"/>
          <w:marTop w:val="200"/>
          <w:marBottom w:val="0"/>
          <w:divBdr>
            <w:top w:val="none" w:sz="0" w:space="0" w:color="auto"/>
            <w:left w:val="none" w:sz="0" w:space="0" w:color="auto"/>
            <w:bottom w:val="none" w:sz="0" w:space="0" w:color="auto"/>
            <w:right w:val="none" w:sz="0" w:space="0" w:color="auto"/>
          </w:divBdr>
        </w:div>
        <w:div w:id="1948733715">
          <w:marLeft w:val="1080"/>
          <w:marRight w:val="0"/>
          <w:marTop w:val="100"/>
          <w:marBottom w:val="0"/>
          <w:divBdr>
            <w:top w:val="none" w:sz="0" w:space="0" w:color="auto"/>
            <w:left w:val="none" w:sz="0" w:space="0" w:color="auto"/>
            <w:bottom w:val="none" w:sz="0" w:space="0" w:color="auto"/>
            <w:right w:val="none" w:sz="0" w:space="0" w:color="auto"/>
          </w:divBdr>
        </w:div>
        <w:div w:id="464933639">
          <w:marLeft w:val="1800"/>
          <w:marRight w:val="0"/>
          <w:marTop w:val="100"/>
          <w:marBottom w:val="0"/>
          <w:divBdr>
            <w:top w:val="none" w:sz="0" w:space="0" w:color="auto"/>
            <w:left w:val="none" w:sz="0" w:space="0" w:color="auto"/>
            <w:bottom w:val="none" w:sz="0" w:space="0" w:color="auto"/>
            <w:right w:val="none" w:sz="0" w:space="0" w:color="auto"/>
          </w:divBdr>
        </w:div>
        <w:div w:id="171772092">
          <w:marLeft w:val="360"/>
          <w:marRight w:val="0"/>
          <w:marTop w:val="200"/>
          <w:marBottom w:val="0"/>
          <w:divBdr>
            <w:top w:val="none" w:sz="0" w:space="0" w:color="auto"/>
            <w:left w:val="none" w:sz="0" w:space="0" w:color="auto"/>
            <w:bottom w:val="none" w:sz="0" w:space="0" w:color="auto"/>
            <w:right w:val="none" w:sz="0" w:space="0" w:color="auto"/>
          </w:divBdr>
        </w:div>
        <w:div w:id="1990208859">
          <w:marLeft w:val="1080"/>
          <w:marRight w:val="0"/>
          <w:marTop w:val="100"/>
          <w:marBottom w:val="0"/>
          <w:divBdr>
            <w:top w:val="none" w:sz="0" w:space="0" w:color="auto"/>
            <w:left w:val="none" w:sz="0" w:space="0" w:color="auto"/>
            <w:bottom w:val="none" w:sz="0" w:space="0" w:color="auto"/>
            <w:right w:val="none" w:sz="0" w:space="0" w:color="auto"/>
          </w:divBdr>
        </w:div>
        <w:div w:id="645015094">
          <w:marLeft w:val="1800"/>
          <w:marRight w:val="0"/>
          <w:marTop w:val="100"/>
          <w:marBottom w:val="0"/>
          <w:divBdr>
            <w:top w:val="none" w:sz="0" w:space="0" w:color="auto"/>
            <w:left w:val="none" w:sz="0" w:space="0" w:color="auto"/>
            <w:bottom w:val="none" w:sz="0" w:space="0" w:color="auto"/>
            <w:right w:val="none" w:sz="0" w:space="0" w:color="auto"/>
          </w:divBdr>
        </w:div>
        <w:div w:id="479272768">
          <w:marLeft w:val="2520"/>
          <w:marRight w:val="0"/>
          <w:marTop w:val="100"/>
          <w:marBottom w:val="0"/>
          <w:divBdr>
            <w:top w:val="none" w:sz="0" w:space="0" w:color="auto"/>
            <w:left w:val="none" w:sz="0" w:space="0" w:color="auto"/>
            <w:bottom w:val="none" w:sz="0" w:space="0" w:color="auto"/>
            <w:right w:val="none" w:sz="0" w:space="0" w:color="auto"/>
          </w:divBdr>
        </w:div>
        <w:div w:id="48694246">
          <w:marLeft w:val="1080"/>
          <w:marRight w:val="0"/>
          <w:marTop w:val="100"/>
          <w:marBottom w:val="0"/>
          <w:divBdr>
            <w:top w:val="none" w:sz="0" w:space="0" w:color="auto"/>
            <w:left w:val="none" w:sz="0" w:space="0" w:color="auto"/>
            <w:bottom w:val="none" w:sz="0" w:space="0" w:color="auto"/>
            <w:right w:val="none" w:sz="0" w:space="0" w:color="auto"/>
          </w:divBdr>
        </w:div>
      </w:divsChild>
    </w:div>
    <w:div w:id="399788513">
      <w:bodyDiv w:val="1"/>
      <w:marLeft w:val="0"/>
      <w:marRight w:val="0"/>
      <w:marTop w:val="0"/>
      <w:marBottom w:val="0"/>
      <w:divBdr>
        <w:top w:val="none" w:sz="0" w:space="0" w:color="auto"/>
        <w:left w:val="none" w:sz="0" w:space="0" w:color="auto"/>
        <w:bottom w:val="none" w:sz="0" w:space="0" w:color="auto"/>
        <w:right w:val="none" w:sz="0" w:space="0" w:color="auto"/>
      </w:divBdr>
      <w:divsChild>
        <w:div w:id="1555312168">
          <w:marLeft w:val="360"/>
          <w:marRight w:val="0"/>
          <w:marTop w:val="200"/>
          <w:marBottom w:val="0"/>
          <w:divBdr>
            <w:top w:val="none" w:sz="0" w:space="0" w:color="auto"/>
            <w:left w:val="none" w:sz="0" w:space="0" w:color="auto"/>
            <w:bottom w:val="none" w:sz="0" w:space="0" w:color="auto"/>
            <w:right w:val="none" w:sz="0" w:space="0" w:color="auto"/>
          </w:divBdr>
        </w:div>
        <w:div w:id="1569806579">
          <w:marLeft w:val="1080"/>
          <w:marRight w:val="0"/>
          <w:marTop w:val="100"/>
          <w:marBottom w:val="0"/>
          <w:divBdr>
            <w:top w:val="none" w:sz="0" w:space="0" w:color="auto"/>
            <w:left w:val="none" w:sz="0" w:space="0" w:color="auto"/>
            <w:bottom w:val="none" w:sz="0" w:space="0" w:color="auto"/>
            <w:right w:val="none" w:sz="0" w:space="0" w:color="auto"/>
          </w:divBdr>
        </w:div>
        <w:div w:id="1764836888">
          <w:marLeft w:val="360"/>
          <w:marRight w:val="0"/>
          <w:marTop w:val="200"/>
          <w:marBottom w:val="0"/>
          <w:divBdr>
            <w:top w:val="none" w:sz="0" w:space="0" w:color="auto"/>
            <w:left w:val="none" w:sz="0" w:space="0" w:color="auto"/>
            <w:bottom w:val="none" w:sz="0" w:space="0" w:color="auto"/>
            <w:right w:val="none" w:sz="0" w:space="0" w:color="auto"/>
          </w:divBdr>
        </w:div>
        <w:div w:id="1798066589">
          <w:marLeft w:val="1080"/>
          <w:marRight w:val="0"/>
          <w:marTop w:val="100"/>
          <w:marBottom w:val="0"/>
          <w:divBdr>
            <w:top w:val="none" w:sz="0" w:space="0" w:color="auto"/>
            <w:left w:val="none" w:sz="0" w:space="0" w:color="auto"/>
            <w:bottom w:val="none" w:sz="0" w:space="0" w:color="auto"/>
            <w:right w:val="none" w:sz="0" w:space="0" w:color="auto"/>
          </w:divBdr>
        </w:div>
        <w:div w:id="323321758">
          <w:marLeft w:val="360"/>
          <w:marRight w:val="0"/>
          <w:marTop w:val="200"/>
          <w:marBottom w:val="0"/>
          <w:divBdr>
            <w:top w:val="none" w:sz="0" w:space="0" w:color="auto"/>
            <w:left w:val="none" w:sz="0" w:space="0" w:color="auto"/>
            <w:bottom w:val="none" w:sz="0" w:space="0" w:color="auto"/>
            <w:right w:val="none" w:sz="0" w:space="0" w:color="auto"/>
          </w:divBdr>
        </w:div>
        <w:div w:id="617684842">
          <w:marLeft w:val="1080"/>
          <w:marRight w:val="0"/>
          <w:marTop w:val="100"/>
          <w:marBottom w:val="0"/>
          <w:divBdr>
            <w:top w:val="none" w:sz="0" w:space="0" w:color="auto"/>
            <w:left w:val="none" w:sz="0" w:space="0" w:color="auto"/>
            <w:bottom w:val="none" w:sz="0" w:space="0" w:color="auto"/>
            <w:right w:val="none" w:sz="0" w:space="0" w:color="auto"/>
          </w:divBdr>
        </w:div>
        <w:div w:id="1202285609">
          <w:marLeft w:val="1800"/>
          <w:marRight w:val="0"/>
          <w:marTop w:val="100"/>
          <w:marBottom w:val="0"/>
          <w:divBdr>
            <w:top w:val="none" w:sz="0" w:space="0" w:color="auto"/>
            <w:left w:val="none" w:sz="0" w:space="0" w:color="auto"/>
            <w:bottom w:val="none" w:sz="0" w:space="0" w:color="auto"/>
            <w:right w:val="none" w:sz="0" w:space="0" w:color="auto"/>
          </w:divBdr>
        </w:div>
      </w:divsChild>
    </w:div>
    <w:div w:id="421990518">
      <w:bodyDiv w:val="1"/>
      <w:marLeft w:val="0"/>
      <w:marRight w:val="0"/>
      <w:marTop w:val="0"/>
      <w:marBottom w:val="0"/>
      <w:divBdr>
        <w:top w:val="none" w:sz="0" w:space="0" w:color="auto"/>
        <w:left w:val="none" w:sz="0" w:space="0" w:color="auto"/>
        <w:bottom w:val="none" w:sz="0" w:space="0" w:color="auto"/>
        <w:right w:val="none" w:sz="0" w:space="0" w:color="auto"/>
      </w:divBdr>
      <w:divsChild>
        <w:div w:id="92750026">
          <w:marLeft w:val="1166"/>
          <w:marRight w:val="0"/>
          <w:marTop w:val="0"/>
          <w:marBottom w:val="0"/>
          <w:divBdr>
            <w:top w:val="none" w:sz="0" w:space="0" w:color="auto"/>
            <w:left w:val="none" w:sz="0" w:space="0" w:color="auto"/>
            <w:bottom w:val="none" w:sz="0" w:space="0" w:color="auto"/>
            <w:right w:val="none" w:sz="0" w:space="0" w:color="auto"/>
          </w:divBdr>
        </w:div>
        <w:div w:id="135731799">
          <w:marLeft w:val="1166"/>
          <w:marRight w:val="0"/>
          <w:marTop w:val="0"/>
          <w:marBottom w:val="0"/>
          <w:divBdr>
            <w:top w:val="none" w:sz="0" w:space="0" w:color="auto"/>
            <w:left w:val="none" w:sz="0" w:space="0" w:color="auto"/>
            <w:bottom w:val="none" w:sz="0" w:space="0" w:color="auto"/>
            <w:right w:val="none" w:sz="0" w:space="0" w:color="auto"/>
          </w:divBdr>
        </w:div>
      </w:divsChild>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570778266">
      <w:bodyDiv w:val="1"/>
      <w:marLeft w:val="0"/>
      <w:marRight w:val="0"/>
      <w:marTop w:val="0"/>
      <w:marBottom w:val="0"/>
      <w:divBdr>
        <w:top w:val="none" w:sz="0" w:space="0" w:color="auto"/>
        <w:left w:val="none" w:sz="0" w:space="0" w:color="auto"/>
        <w:bottom w:val="none" w:sz="0" w:space="0" w:color="auto"/>
        <w:right w:val="none" w:sz="0" w:space="0" w:color="auto"/>
      </w:divBdr>
      <w:divsChild>
        <w:div w:id="1951693286">
          <w:marLeft w:val="360"/>
          <w:marRight w:val="0"/>
          <w:marTop w:val="200"/>
          <w:marBottom w:val="0"/>
          <w:divBdr>
            <w:top w:val="none" w:sz="0" w:space="0" w:color="auto"/>
            <w:left w:val="none" w:sz="0" w:space="0" w:color="auto"/>
            <w:bottom w:val="none" w:sz="0" w:space="0" w:color="auto"/>
            <w:right w:val="none" w:sz="0" w:space="0" w:color="auto"/>
          </w:divBdr>
        </w:div>
      </w:divsChild>
    </w:div>
    <w:div w:id="620112949">
      <w:bodyDiv w:val="1"/>
      <w:marLeft w:val="0"/>
      <w:marRight w:val="0"/>
      <w:marTop w:val="0"/>
      <w:marBottom w:val="0"/>
      <w:divBdr>
        <w:top w:val="none" w:sz="0" w:space="0" w:color="auto"/>
        <w:left w:val="none" w:sz="0" w:space="0" w:color="auto"/>
        <w:bottom w:val="none" w:sz="0" w:space="0" w:color="auto"/>
        <w:right w:val="none" w:sz="0" w:space="0" w:color="auto"/>
      </w:divBdr>
      <w:divsChild>
        <w:div w:id="560487176">
          <w:marLeft w:val="360"/>
          <w:marRight w:val="0"/>
          <w:marTop w:val="200"/>
          <w:marBottom w:val="0"/>
          <w:divBdr>
            <w:top w:val="none" w:sz="0" w:space="0" w:color="auto"/>
            <w:left w:val="none" w:sz="0" w:space="0" w:color="auto"/>
            <w:bottom w:val="none" w:sz="0" w:space="0" w:color="auto"/>
            <w:right w:val="none" w:sz="0" w:space="0" w:color="auto"/>
          </w:divBdr>
        </w:div>
        <w:div w:id="2080055584">
          <w:marLeft w:val="1080"/>
          <w:marRight w:val="0"/>
          <w:marTop w:val="100"/>
          <w:marBottom w:val="0"/>
          <w:divBdr>
            <w:top w:val="none" w:sz="0" w:space="0" w:color="auto"/>
            <w:left w:val="none" w:sz="0" w:space="0" w:color="auto"/>
            <w:bottom w:val="none" w:sz="0" w:space="0" w:color="auto"/>
            <w:right w:val="none" w:sz="0" w:space="0" w:color="auto"/>
          </w:divBdr>
        </w:div>
        <w:div w:id="2097053243">
          <w:marLeft w:val="1080"/>
          <w:marRight w:val="0"/>
          <w:marTop w:val="100"/>
          <w:marBottom w:val="0"/>
          <w:divBdr>
            <w:top w:val="none" w:sz="0" w:space="0" w:color="auto"/>
            <w:left w:val="none" w:sz="0" w:space="0" w:color="auto"/>
            <w:bottom w:val="none" w:sz="0" w:space="0" w:color="auto"/>
            <w:right w:val="none" w:sz="0" w:space="0" w:color="auto"/>
          </w:divBdr>
        </w:div>
        <w:div w:id="902716726">
          <w:marLeft w:val="1800"/>
          <w:marRight w:val="0"/>
          <w:marTop w:val="100"/>
          <w:marBottom w:val="0"/>
          <w:divBdr>
            <w:top w:val="none" w:sz="0" w:space="0" w:color="auto"/>
            <w:left w:val="none" w:sz="0" w:space="0" w:color="auto"/>
            <w:bottom w:val="none" w:sz="0" w:space="0" w:color="auto"/>
            <w:right w:val="none" w:sz="0" w:space="0" w:color="auto"/>
          </w:divBdr>
        </w:div>
        <w:div w:id="1324819989">
          <w:marLeft w:val="1800"/>
          <w:marRight w:val="0"/>
          <w:marTop w:val="100"/>
          <w:marBottom w:val="0"/>
          <w:divBdr>
            <w:top w:val="none" w:sz="0" w:space="0" w:color="auto"/>
            <w:left w:val="none" w:sz="0" w:space="0" w:color="auto"/>
            <w:bottom w:val="none" w:sz="0" w:space="0" w:color="auto"/>
            <w:right w:val="none" w:sz="0" w:space="0" w:color="auto"/>
          </w:divBdr>
        </w:div>
        <w:div w:id="998268342">
          <w:marLeft w:val="1800"/>
          <w:marRight w:val="0"/>
          <w:marTop w:val="100"/>
          <w:marBottom w:val="0"/>
          <w:divBdr>
            <w:top w:val="none" w:sz="0" w:space="0" w:color="auto"/>
            <w:left w:val="none" w:sz="0" w:space="0" w:color="auto"/>
            <w:bottom w:val="none" w:sz="0" w:space="0" w:color="auto"/>
            <w:right w:val="none" w:sz="0" w:space="0" w:color="auto"/>
          </w:divBdr>
        </w:div>
      </w:divsChild>
    </w:div>
    <w:div w:id="637615351">
      <w:bodyDiv w:val="1"/>
      <w:marLeft w:val="0"/>
      <w:marRight w:val="0"/>
      <w:marTop w:val="0"/>
      <w:marBottom w:val="0"/>
      <w:divBdr>
        <w:top w:val="none" w:sz="0" w:space="0" w:color="auto"/>
        <w:left w:val="none" w:sz="0" w:space="0" w:color="auto"/>
        <w:bottom w:val="none" w:sz="0" w:space="0" w:color="auto"/>
        <w:right w:val="none" w:sz="0" w:space="0" w:color="auto"/>
      </w:divBdr>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429664153">
          <w:marLeft w:val="1166"/>
          <w:marRight w:val="0"/>
          <w:marTop w:val="77"/>
          <w:marBottom w:val="0"/>
          <w:divBdr>
            <w:top w:val="none" w:sz="0" w:space="0" w:color="auto"/>
            <w:left w:val="none" w:sz="0" w:space="0" w:color="auto"/>
            <w:bottom w:val="none" w:sz="0" w:space="0" w:color="auto"/>
            <w:right w:val="none" w:sz="0" w:space="0" w:color="auto"/>
          </w:divBdr>
        </w:div>
        <w:div w:id="1772629789">
          <w:marLeft w:val="547"/>
          <w:marRight w:val="0"/>
          <w:marTop w:val="96"/>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89652412">
      <w:bodyDiv w:val="1"/>
      <w:marLeft w:val="0"/>
      <w:marRight w:val="0"/>
      <w:marTop w:val="0"/>
      <w:marBottom w:val="0"/>
      <w:divBdr>
        <w:top w:val="none" w:sz="0" w:space="0" w:color="auto"/>
        <w:left w:val="none" w:sz="0" w:space="0" w:color="auto"/>
        <w:bottom w:val="none" w:sz="0" w:space="0" w:color="auto"/>
        <w:right w:val="none" w:sz="0" w:space="0" w:color="auto"/>
      </w:divBdr>
      <w:divsChild>
        <w:div w:id="1044216575">
          <w:marLeft w:val="360"/>
          <w:marRight w:val="0"/>
          <w:marTop w:val="200"/>
          <w:marBottom w:val="0"/>
          <w:divBdr>
            <w:top w:val="none" w:sz="0" w:space="0" w:color="auto"/>
            <w:left w:val="none" w:sz="0" w:space="0" w:color="auto"/>
            <w:bottom w:val="none" w:sz="0" w:space="0" w:color="auto"/>
            <w:right w:val="none" w:sz="0" w:space="0" w:color="auto"/>
          </w:divBdr>
        </w:div>
        <w:div w:id="788008205">
          <w:marLeft w:val="1080"/>
          <w:marRight w:val="0"/>
          <w:marTop w:val="100"/>
          <w:marBottom w:val="0"/>
          <w:divBdr>
            <w:top w:val="none" w:sz="0" w:space="0" w:color="auto"/>
            <w:left w:val="none" w:sz="0" w:space="0" w:color="auto"/>
            <w:bottom w:val="none" w:sz="0" w:space="0" w:color="auto"/>
            <w:right w:val="none" w:sz="0" w:space="0" w:color="auto"/>
          </w:divBdr>
        </w:div>
        <w:div w:id="1218971192">
          <w:marLeft w:val="1080"/>
          <w:marRight w:val="0"/>
          <w:marTop w:val="100"/>
          <w:marBottom w:val="0"/>
          <w:divBdr>
            <w:top w:val="none" w:sz="0" w:space="0" w:color="auto"/>
            <w:left w:val="none" w:sz="0" w:space="0" w:color="auto"/>
            <w:bottom w:val="none" w:sz="0" w:space="0" w:color="auto"/>
            <w:right w:val="none" w:sz="0" w:space="0" w:color="auto"/>
          </w:divBdr>
        </w:div>
        <w:div w:id="576668583">
          <w:marLeft w:val="1800"/>
          <w:marRight w:val="0"/>
          <w:marTop w:val="100"/>
          <w:marBottom w:val="0"/>
          <w:divBdr>
            <w:top w:val="none" w:sz="0" w:space="0" w:color="auto"/>
            <w:left w:val="none" w:sz="0" w:space="0" w:color="auto"/>
            <w:bottom w:val="none" w:sz="0" w:space="0" w:color="auto"/>
            <w:right w:val="none" w:sz="0" w:space="0" w:color="auto"/>
          </w:divBdr>
        </w:div>
        <w:div w:id="1395472151">
          <w:marLeft w:val="1800"/>
          <w:marRight w:val="0"/>
          <w:marTop w:val="100"/>
          <w:marBottom w:val="0"/>
          <w:divBdr>
            <w:top w:val="none" w:sz="0" w:space="0" w:color="auto"/>
            <w:left w:val="none" w:sz="0" w:space="0" w:color="auto"/>
            <w:bottom w:val="none" w:sz="0" w:space="0" w:color="auto"/>
            <w:right w:val="none" w:sz="0" w:space="0" w:color="auto"/>
          </w:divBdr>
        </w:div>
        <w:div w:id="144510938">
          <w:marLeft w:val="1800"/>
          <w:marRight w:val="0"/>
          <w:marTop w:val="100"/>
          <w:marBottom w:val="0"/>
          <w:divBdr>
            <w:top w:val="none" w:sz="0" w:space="0" w:color="auto"/>
            <w:left w:val="none" w:sz="0" w:space="0" w:color="auto"/>
            <w:bottom w:val="none" w:sz="0" w:space="0" w:color="auto"/>
            <w:right w:val="none" w:sz="0" w:space="0" w:color="auto"/>
          </w:divBdr>
        </w:div>
      </w:divsChild>
    </w:div>
    <w:div w:id="912855253">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1062866976">
      <w:bodyDiv w:val="1"/>
      <w:marLeft w:val="0"/>
      <w:marRight w:val="0"/>
      <w:marTop w:val="0"/>
      <w:marBottom w:val="0"/>
      <w:divBdr>
        <w:top w:val="none" w:sz="0" w:space="0" w:color="auto"/>
        <w:left w:val="none" w:sz="0" w:space="0" w:color="auto"/>
        <w:bottom w:val="none" w:sz="0" w:space="0" w:color="auto"/>
        <w:right w:val="none" w:sz="0" w:space="0" w:color="auto"/>
      </w:divBdr>
      <w:divsChild>
        <w:div w:id="1786390951">
          <w:marLeft w:val="547"/>
          <w:marRight w:val="0"/>
          <w:marTop w:val="130"/>
          <w:marBottom w:val="0"/>
          <w:divBdr>
            <w:top w:val="none" w:sz="0" w:space="0" w:color="auto"/>
            <w:left w:val="none" w:sz="0" w:space="0" w:color="auto"/>
            <w:bottom w:val="none" w:sz="0" w:space="0" w:color="auto"/>
            <w:right w:val="none" w:sz="0" w:space="0" w:color="auto"/>
          </w:divBdr>
        </w:div>
        <w:div w:id="61217296">
          <w:marLeft w:val="1166"/>
          <w:marRight w:val="0"/>
          <w:marTop w:val="115"/>
          <w:marBottom w:val="0"/>
          <w:divBdr>
            <w:top w:val="none" w:sz="0" w:space="0" w:color="auto"/>
            <w:left w:val="none" w:sz="0" w:space="0" w:color="auto"/>
            <w:bottom w:val="none" w:sz="0" w:space="0" w:color="auto"/>
            <w:right w:val="none" w:sz="0" w:space="0" w:color="auto"/>
          </w:divBdr>
        </w:div>
        <w:div w:id="2035155840">
          <w:marLeft w:val="1800"/>
          <w:marRight w:val="0"/>
          <w:marTop w:val="96"/>
          <w:marBottom w:val="0"/>
          <w:divBdr>
            <w:top w:val="none" w:sz="0" w:space="0" w:color="auto"/>
            <w:left w:val="none" w:sz="0" w:space="0" w:color="auto"/>
            <w:bottom w:val="none" w:sz="0" w:space="0" w:color="auto"/>
            <w:right w:val="none" w:sz="0" w:space="0" w:color="auto"/>
          </w:divBdr>
        </w:div>
        <w:div w:id="1488941134">
          <w:marLeft w:val="2520"/>
          <w:marRight w:val="0"/>
          <w:marTop w:val="82"/>
          <w:marBottom w:val="0"/>
          <w:divBdr>
            <w:top w:val="none" w:sz="0" w:space="0" w:color="auto"/>
            <w:left w:val="none" w:sz="0" w:space="0" w:color="auto"/>
            <w:bottom w:val="none" w:sz="0" w:space="0" w:color="auto"/>
            <w:right w:val="none" w:sz="0" w:space="0" w:color="auto"/>
          </w:divBdr>
        </w:div>
        <w:div w:id="1781758792">
          <w:marLeft w:val="3240"/>
          <w:marRight w:val="0"/>
          <w:marTop w:val="82"/>
          <w:marBottom w:val="0"/>
          <w:divBdr>
            <w:top w:val="none" w:sz="0" w:space="0" w:color="auto"/>
            <w:left w:val="none" w:sz="0" w:space="0" w:color="auto"/>
            <w:bottom w:val="none" w:sz="0" w:space="0" w:color="auto"/>
            <w:right w:val="none" w:sz="0" w:space="0" w:color="auto"/>
          </w:divBdr>
        </w:div>
        <w:div w:id="1658143476">
          <w:marLeft w:val="3240"/>
          <w:marRight w:val="0"/>
          <w:marTop w:val="82"/>
          <w:marBottom w:val="0"/>
          <w:divBdr>
            <w:top w:val="none" w:sz="0" w:space="0" w:color="auto"/>
            <w:left w:val="none" w:sz="0" w:space="0" w:color="auto"/>
            <w:bottom w:val="none" w:sz="0" w:space="0" w:color="auto"/>
            <w:right w:val="none" w:sz="0" w:space="0" w:color="auto"/>
          </w:divBdr>
        </w:div>
        <w:div w:id="513420707">
          <w:marLeft w:val="3240"/>
          <w:marRight w:val="0"/>
          <w:marTop w:val="82"/>
          <w:marBottom w:val="0"/>
          <w:divBdr>
            <w:top w:val="none" w:sz="0" w:space="0" w:color="auto"/>
            <w:left w:val="none" w:sz="0" w:space="0" w:color="auto"/>
            <w:bottom w:val="none" w:sz="0" w:space="0" w:color="auto"/>
            <w:right w:val="none" w:sz="0" w:space="0" w:color="auto"/>
          </w:divBdr>
        </w:div>
        <w:div w:id="73431054">
          <w:marLeft w:val="2520"/>
          <w:marRight w:val="0"/>
          <w:marTop w:val="82"/>
          <w:marBottom w:val="0"/>
          <w:divBdr>
            <w:top w:val="none" w:sz="0" w:space="0" w:color="auto"/>
            <w:left w:val="none" w:sz="0" w:space="0" w:color="auto"/>
            <w:bottom w:val="none" w:sz="0" w:space="0" w:color="auto"/>
            <w:right w:val="none" w:sz="0" w:space="0" w:color="auto"/>
          </w:divBdr>
        </w:div>
        <w:div w:id="780222729">
          <w:marLeft w:val="3240"/>
          <w:marRight w:val="0"/>
          <w:marTop w:val="82"/>
          <w:marBottom w:val="0"/>
          <w:divBdr>
            <w:top w:val="none" w:sz="0" w:space="0" w:color="auto"/>
            <w:left w:val="none" w:sz="0" w:space="0" w:color="auto"/>
            <w:bottom w:val="none" w:sz="0" w:space="0" w:color="auto"/>
            <w:right w:val="none" w:sz="0" w:space="0" w:color="auto"/>
          </w:divBdr>
        </w:div>
        <w:div w:id="76901401">
          <w:marLeft w:val="3240"/>
          <w:marRight w:val="0"/>
          <w:marTop w:val="82"/>
          <w:marBottom w:val="0"/>
          <w:divBdr>
            <w:top w:val="none" w:sz="0" w:space="0" w:color="auto"/>
            <w:left w:val="none" w:sz="0" w:space="0" w:color="auto"/>
            <w:bottom w:val="none" w:sz="0" w:space="0" w:color="auto"/>
            <w:right w:val="none" w:sz="0" w:space="0" w:color="auto"/>
          </w:divBdr>
        </w:div>
        <w:div w:id="1577982861">
          <w:marLeft w:val="3240"/>
          <w:marRight w:val="0"/>
          <w:marTop w:val="82"/>
          <w:marBottom w:val="0"/>
          <w:divBdr>
            <w:top w:val="none" w:sz="0" w:space="0" w:color="auto"/>
            <w:left w:val="none" w:sz="0" w:space="0" w:color="auto"/>
            <w:bottom w:val="none" w:sz="0" w:space="0" w:color="auto"/>
            <w:right w:val="none" w:sz="0" w:space="0" w:color="auto"/>
          </w:divBdr>
        </w:div>
        <w:div w:id="136923261">
          <w:marLeft w:val="1800"/>
          <w:marRight w:val="0"/>
          <w:marTop w:val="96"/>
          <w:marBottom w:val="0"/>
          <w:divBdr>
            <w:top w:val="none" w:sz="0" w:space="0" w:color="auto"/>
            <w:left w:val="none" w:sz="0" w:space="0" w:color="auto"/>
            <w:bottom w:val="none" w:sz="0" w:space="0" w:color="auto"/>
            <w:right w:val="none" w:sz="0" w:space="0" w:color="auto"/>
          </w:divBdr>
        </w:div>
        <w:div w:id="1040323250">
          <w:marLeft w:val="2520"/>
          <w:marRight w:val="0"/>
          <w:marTop w:val="82"/>
          <w:marBottom w:val="0"/>
          <w:divBdr>
            <w:top w:val="none" w:sz="0" w:space="0" w:color="auto"/>
            <w:left w:val="none" w:sz="0" w:space="0" w:color="auto"/>
            <w:bottom w:val="none" w:sz="0" w:space="0" w:color="auto"/>
            <w:right w:val="none" w:sz="0" w:space="0" w:color="auto"/>
          </w:divBdr>
        </w:div>
      </w:divsChild>
    </w:div>
    <w:div w:id="1087193294">
      <w:bodyDiv w:val="1"/>
      <w:marLeft w:val="0"/>
      <w:marRight w:val="0"/>
      <w:marTop w:val="0"/>
      <w:marBottom w:val="0"/>
      <w:divBdr>
        <w:top w:val="none" w:sz="0" w:space="0" w:color="auto"/>
        <w:left w:val="none" w:sz="0" w:space="0" w:color="auto"/>
        <w:bottom w:val="none" w:sz="0" w:space="0" w:color="auto"/>
        <w:right w:val="none" w:sz="0" w:space="0" w:color="auto"/>
      </w:divBdr>
    </w:div>
    <w:div w:id="1123042048">
      <w:bodyDiv w:val="1"/>
      <w:marLeft w:val="0"/>
      <w:marRight w:val="0"/>
      <w:marTop w:val="0"/>
      <w:marBottom w:val="0"/>
      <w:divBdr>
        <w:top w:val="none" w:sz="0" w:space="0" w:color="auto"/>
        <w:left w:val="none" w:sz="0" w:space="0" w:color="auto"/>
        <w:bottom w:val="none" w:sz="0" w:space="0" w:color="auto"/>
        <w:right w:val="none" w:sz="0" w:space="0" w:color="auto"/>
      </w:divBdr>
      <w:divsChild>
        <w:div w:id="868373005">
          <w:marLeft w:val="547"/>
          <w:marRight w:val="0"/>
          <w:marTop w:val="130"/>
          <w:marBottom w:val="0"/>
          <w:divBdr>
            <w:top w:val="none" w:sz="0" w:space="0" w:color="auto"/>
            <w:left w:val="none" w:sz="0" w:space="0" w:color="auto"/>
            <w:bottom w:val="none" w:sz="0" w:space="0" w:color="auto"/>
            <w:right w:val="none" w:sz="0" w:space="0" w:color="auto"/>
          </w:divBdr>
        </w:div>
        <w:div w:id="806553932">
          <w:marLeft w:val="1166"/>
          <w:marRight w:val="0"/>
          <w:marTop w:val="115"/>
          <w:marBottom w:val="0"/>
          <w:divBdr>
            <w:top w:val="none" w:sz="0" w:space="0" w:color="auto"/>
            <w:left w:val="none" w:sz="0" w:space="0" w:color="auto"/>
            <w:bottom w:val="none" w:sz="0" w:space="0" w:color="auto"/>
            <w:right w:val="none" w:sz="0" w:space="0" w:color="auto"/>
          </w:divBdr>
        </w:div>
        <w:div w:id="266737416">
          <w:marLeft w:val="1800"/>
          <w:marRight w:val="0"/>
          <w:marTop w:val="96"/>
          <w:marBottom w:val="0"/>
          <w:divBdr>
            <w:top w:val="none" w:sz="0" w:space="0" w:color="auto"/>
            <w:left w:val="none" w:sz="0" w:space="0" w:color="auto"/>
            <w:bottom w:val="none" w:sz="0" w:space="0" w:color="auto"/>
            <w:right w:val="none" w:sz="0" w:space="0" w:color="auto"/>
          </w:divBdr>
        </w:div>
        <w:div w:id="347607042">
          <w:marLeft w:val="2520"/>
          <w:marRight w:val="0"/>
          <w:marTop w:val="82"/>
          <w:marBottom w:val="0"/>
          <w:divBdr>
            <w:top w:val="none" w:sz="0" w:space="0" w:color="auto"/>
            <w:left w:val="none" w:sz="0" w:space="0" w:color="auto"/>
            <w:bottom w:val="none" w:sz="0" w:space="0" w:color="auto"/>
            <w:right w:val="none" w:sz="0" w:space="0" w:color="auto"/>
          </w:divBdr>
        </w:div>
        <w:div w:id="226651141">
          <w:marLeft w:val="3240"/>
          <w:marRight w:val="0"/>
          <w:marTop w:val="82"/>
          <w:marBottom w:val="0"/>
          <w:divBdr>
            <w:top w:val="none" w:sz="0" w:space="0" w:color="auto"/>
            <w:left w:val="none" w:sz="0" w:space="0" w:color="auto"/>
            <w:bottom w:val="none" w:sz="0" w:space="0" w:color="auto"/>
            <w:right w:val="none" w:sz="0" w:space="0" w:color="auto"/>
          </w:divBdr>
        </w:div>
        <w:div w:id="150410880">
          <w:marLeft w:val="3240"/>
          <w:marRight w:val="0"/>
          <w:marTop w:val="82"/>
          <w:marBottom w:val="0"/>
          <w:divBdr>
            <w:top w:val="none" w:sz="0" w:space="0" w:color="auto"/>
            <w:left w:val="none" w:sz="0" w:space="0" w:color="auto"/>
            <w:bottom w:val="none" w:sz="0" w:space="0" w:color="auto"/>
            <w:right w:val="none" w:sz="0" w:space="0" w:color="auto"/>
          </w:divBdr>
        </w:div>
        <w:div w:id="1588227266">
          <w:marLeft w:val="3240"/>
          <w:marRight w:val="0"/>
          <w:marTop w:val="82"/>
          <w:marBottom w:val="0"/>
          <w:divBdr>
            <w:top w:val="none" w:sz="0" w:space="0" w:color="auto"/>
            <w:left w:val="none" w:sz="0" w:space="0" w:color="auto"/>
            <w:bottom w:val="none" w:sz="0" w:space="0" w:color="auto"/>
            <w:right w:val="none" w:sz="0" w:space="0" w:color="auto"/>
          </w:divBdr>
        </w:div>
        <w:div w:id="1734740672">
          <w:marLeft w:val="2520"/>
          <w:marRight w:val="0"/>
          <w:marTop w:val="82"/>
          <w:marBottom w:val="0"/>
          <w:divBdr>
            <w:top w:val="none" w:sz="0" w:space="0" w:color="auto"/>
            <w:left w:val="none" w:sz="0" w:space="0" w:color="auto"/>
            <w:bottom w:val="none" w:sz="0" w:space="0" w:color="auto"/>
            <w:right w:val="none" w:sz="0" w:space="0" w:color="auto"/>
          </w:divBdr>
        </w:div>
        <w:div w:id="1524709351">
          <w:marLeft w:val="3240"/>
          <w:marRight w:val="0"/>
          <w:marTop w:val="82"/>
          <w:marBottom w:val="0"/>
          <w:divBdr>
            <w:top w:val="none" w:sz="0" w:space="0" w:color="auto"/>
            <w:left w:val="none" w:sz="0" w:space="0" w:color="auto"/>
            <w:bottom w:val="none" w:sz="0" w:space="0" w:color="auto"/>
            <w:right w:val="none" w:sz="0" w:space="0" w:color="auto"/>
          </w:divBdr>
        </w:div>
        <w:div w:id="1982541895">
          <w:marLeft w:val="3240"/>
          <w:marRight w:val="0"/>
          <w:marTop w:val="82"/>
          <w:marBottom w:val="0"/>
          <w:divBdr>
            <w:top w:val="none" w:sz="0" w:space="0" w:color="auto"/>
            <w:left w:val="none" w:sz="0" w:space="0" w:color="auto"/>
            <w:bottom w:val="none" w:sz="0" w:space="0" w:color="auto"/>
            <w:right w:val="none" w:sz="0" w:space="0" w:color="auto"/>
          </w:divBdr>
        </w:div>
        <w:div w:id="1906603751">
          <w:marLeft w:val="3240"/>
          <w:marRight w:val="0"/>
          <w:marTop w:val="82"/>
          <w:marBottom w:val="0"/>
          <w:divBdr>
            <w:top w:val="none" w:sz="0" w:space="0" w:color="auto"/>
            <w:left w:val="none" w:sz="0" w:space="0" w:color="auto"/>
            <w:bottom w:val="none" w:sz="0" w:space="0" w:color="auto"/>
            <w:right w:val="none" w:sz="0" w:space="0" w:color="auto"/>
          </w:divBdr>
        </w:div>
        <w:div w:id="381826824">
          <w:marLeft w:val="1800"/>
          <w:marRight w:val="0"/>
          <w:marTop w:val="96"/>
          <w:marBottom w:val="0"/>
          <w:divBdr>
            <w:top w:val="none" w:sz="0" w:space="0" w:color="auto"/>
            <w:left w:val="none" w:sz="0" w:space="0" w:color="auto"/>
            <w:bottom w:val="none" w:sz="0" w:space="0" w:color="auto"/>
            <w:right w:val="none" w:sz="0" w:space="0" w:color="auto"/>
          </w:divBdr>
        </w:div>
        <w:div w:id="383800012">
          <w:marLeft w:val="2520"/>
          <w:marRight w:val="0"/>
          <w:marTop w:val="82"/>
          <w:marBottom w:val="0"/>
          <w:divBdr>
            <w:top w:val="none" w:sz="0" w:space="0" w:color="auto"/>
            <w:left w:val="none" w:sz="0" w:space="0" w:color="auto"/>
            <w:bottom w:val="none" w:sz="0" w:space="0" w:color="auto"/>
            <w:right w:val="none" w:sz="0" w:space="0" w:color="auto"/>
          </w:divBdr>
        </w:div>
        <w:div w:id="223832987">
          <w:marLeft w:val="2520"/>
          <w:marRight w:val="0"/>
          <w:marTop w:val="82"/>
          <w:marBottom w:val="0"/>
          <w:divBdr>
            <w:top w:val="none" w:sz="0" w:space="0" w:color="auto"/>
            <w:left w:val="none" w:sz="0" w:space="0" w:color="auto"/>
            <w:bottom w:val="none" w:sz="0" w:space="0" w:color="auto"/>
            <w:right w:val="none" w:sz="0" w:space="0" w:color="auto"/>
          </w:divBdr>
        </w:div>
      </w:divsChild>
    </w:div>
    <w:div w:id="1244879292">
      <w:bodyDiv w:val="1"/>
      <w:marLeft w:val="0"/>
      <w:marRight w:val="0"/>
      <w:marTop w:val="0"/>
      <w:marBottom w:val="0"/>
      <w:divBdr>
        <w:top w:val="none" w:sz="0" w:space="0" w:color="auto"/>
        <w:left w:val="none" w:sz="0" w:space="0" w:color="auto"/>
        <w:bottom w:val="none" w:sz="0" w:space="0" w:color="auto"/>
        <w:right w:val="none" w:sz="0" w:space="0" w:color="auto"/>
      </w:divBdr>
    </w:div>
    <w:div w:id="1249732449">
      <w:bodyDiv w:val="1"/>
      <w:marLeft w:val="0"/>
      <w:marRight w:val="0"/>
      <w:marTop w:val="0"/>
      <w:marBottom w:val="0"/>
      <w:divBdr>
        <w:top w:val="none" w:sz="0" w:space="0" w:color="auto"/>
        <w:left w:val="none" w:sz="0" w:space="0" w:color="auto"/>
        <w:bottom w:val="none" w:sz="0" w:space="0" w:color="auto"/>
        <w:right w:val="none" w:sz="0" w:space="0" w:color="auto"/>
      </w:divBdr>
      <w:divsChild>
        <w:div w:id="1498499052">
          <w:marLeft w:val="360"/>
          <w:marRight w:val="0"/>
          <w:marTop w:val="200"/>
          <w:marBottom w:val="0"/>
          <w:divBdr>
            <w:top w:val="none" w:sz="0" w:space="0" w:color="auto"/>
            <w:left w:val="none" w:sz="0" w:space="0" w:color="auto"/>
            <w:bottom w:val="none" w:sz="0" w:space="0" w:color="auto"/>
            <w:right w:val="none" w:sz="0" w:space="0" w:color="auto"/>
          </w:divBdr>
        </w:div>
      </w:divsChild>
    </w:div>
    <w:div w:id="1366634060">
      <w:bodyDiv w:val="1"/>
      <w:marLeft w:val="0"/>
      <w:marRight w:val="0"/>
      <w:marTop w:val="0"/>
      <w:marBottom w:val="0"/>
      <w:divBdr>
        <w:top w:val="none" w:sz="0" w:space="0" w:color="auto"/>
        <w:left w:val="none" w:sz="0" w:space="0" w:color="auto"/>
        <w:bottom w:val="none" w:sz="0" w:space="0" w:color="auto"/>
        <w:right w:val="none" w:sz="0" w:space="0" w:color="auto"/>
      </w:divBdr>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88876832">
          <w:marLeft w:val="1800"/>
          <w:marRight w:val="0"/>
          <w:marTop w:val="1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1741829279">
          <w:marLeft w:val="360"/>
          <w:marRight w:val="0"/>
          <w:marTop w:val="2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sChild>
    </w:div>
    <w:div w:id="1483884684">
      <w:bodyDiv w:val="1"/>
      <w:marLeft w:val="0"/>
      <w:marRight w:val="0"/>
      <w:marTop w:val="0"/>
      <w:marBottom w:val="0"/>
      <w:divBdr>
        <w:top w:val="none" w:sz="0" w:space="0" w:color="auto"/>
        <w:left w:val="none" w:sz="0" w:space="0" w:color="auto"/>
        <w:bottom w:val="none" w:sz="0" w:space="0" w:color="auto"/>
        <w:right w:val="none" w:sz="0" w:space="0" w:color="auto"/>
      </w:divBdr>
    </w:div>
    <w:div w:id="1572544935">
      <w:bodyDiv w:val="1"/>
      <w:marLeft w:val="0"/>
      <w:marRight w:val="0"/>
      <w:marTop w:val="0"/>
      <w:marBottom w:val="0"/>
      <w:divBdr>
        <w:top w:val="none" w:sz="0" w:space="0" w:color="auto"/>
        <w:left w:val="none" w:sz="0" w:space="0" w:color="auto"/>
        <w:bottom w:val="none" w:sz="0" w:space="0" w:color="auto"/>
        <w:right w:val="none" w:sz="0" w:space="0" w:color="auto"/>
      </w:divBdr>
      <w:divsChild>
        <w:div w:id="711149204">
          <w:marLeft w:val="547"/>
          <w:marRight w:val="0"/>
          <w:marTop w:val="144"/>
          <w:marBottom w:val="0"/>
          <w:divBdr>
            <w:top w:val="none" w:sz="0" w:space="0" w:color="auto"/>
            <w:left w:val="none" w:sz="0" w:space="0" w:color="auto"/>
            <w:bottom w:val="none" w:sz="0" w:space="0" w:color="auto"/>
            <w:right w:val="none" w:sz="0" w:space="0" w:color="auto"/>
          </w:divBdr>
        </w:div>
        <w:div w:id="913128498">
          <w:marLeft w:val="1166"/>
          <w:marRight w:val="0"/>
          <w:marTop w:val="125"/>
          <w:marBottom w:val="0"/>
          <w:divBdr>
            <w:top w:val="none" w:sz="0" w:space="0" w:color="auto"/>
            <w:left w:val="none" w:sz="0" w:space="0" w:color="auto"/>
            <w:bottom w:val="none" w:sz="0" w:space="0" w:color="auto"/>
            <w:right w:val="none" w:sz="0" w:space="0" w:color="auto"/>
          </w:divBdr>
        </w:div>
        <w:div w:id="65419243">
          <w:marLeft w:val="1800"/>
          <w:marRight w:val="0"/>
          <w:marTop w:val="106"/>
          <w:marBottom w:val="0"/>
          <w:divBdr>
            <w:top w:val="none" w:sz="0" w:space="0" w:color="auto"/>
            <w:left w:val="none" w:sz="0" w:space="0" w:color="auto"/>
            <w:bottom w:val="none" w:sz="0" w:space="0" w:color="auto"/>
            <w:right w:val="none" w:sz="0" w:space="0" w:color="auto"/>
          </w:divBdr>
        </w:div>
        <w:div w:id="312222185">
          <w:marLeft w:val="2520"/>
          <w:marRight w:val="0"/>
          <w:marTop w:val="91"/>
          <w:marBottom w:val="0"/>
          <w:divBdr>
            <w:top w:val="none" w:sz="0" w:space="0" w:color="auto"/>
            <w:left w:val="none" w:sz="0" w:space="0" w:color="auto"/>
            <w:bottom w:val="none" w:sz="0" w:space="0" w:color="auto"/>
            <w:right w:val="none" w:sz="0" w:space="0" w:color="auto"/>
          </w:divBdr>
        </w:div>
        <w:div w:id="1234974037">
          <w:marLeft w:val="2520"/>
          <w:marRight w:val="0"/>
          <w:marTop w:val="91"/>
          <w:marBottom w:val="0"/>
          <w:divBdr>
            <w:top w:val="none" w:sz="0" w:space="0" w:color="auto"/>
            <w:left w:val="none" w:sz="0" w:space="0" w:color="auto"/>
            <w:bottom w:val="none" w:sz="0" w:space="0" w:color="auto"/>
            <w:right w:val="none" w:sz="0" w:space="0" w:color="auto"/>
          </w:divBdr>
        </w:div>
        <w:div w:id="1845317314">
          <w:marLeft w:val="2520"/>
          <w:marRight w:val="0"/>
          <w:marTop w:val="91"/>
          <w:marBottom w:val="0"/>
          <w:divBdr>
            <w:top w:val="none" w:sz="0" w:space="0" w:color="auto"/>
            <w:left w:val="none" w:sz="0" w:space="0" w:color="auto"/>
            <w:bottom w:val="none" w:sz="0" w:space="0" w:color="auto"/>
            <w:right w:val="none" w:sz="0" w:space="0" w:color="auto"/>
          </w:divBdr>
        </w:div>
        <w:div w:id="1739397037">
          <w:marLeft w:val="3240"/>
          <w:marRight w:val="0"/>
          <w:marTop w:val="91"/>
          <w:marBottom w:val="0"/>
          <w:divBdr>
            <w:top w:val="none" w:sz="0" w:space="0" w:color="auto"/>
            <w:left w:val="none" w:sz="0" w:space="0" w:color="auto"/>
            <w:bottom w:val="none" w:sz="0" w:space="0" w:color="auto"/>
            <w:right w:val="none" w:sz="0" w:space="0" w:color="auto"/>
          </w:divBdr>
        </w:div>
        <w:div w:id="512645169">
          <w:marLeft w:val="3240"/>
          <w:marRight w:val="0"/>
          <w:marTop w:val="91"/>
          <w:marBottom w:val="0"/>
          <w:divBdr>
            <w:top w:val="none" w:sz="0" w:space="0" w:color="auto"/>
            <w:left w:val="none" w:sz="0" w:space="0" w:color="auto"/>
            <w:bottom w:val="none" w:sz="0" w:space="0" w:color="auto"/>
            <w:right w:val="none" w:sz="0" w:space="0" w:color="auto"/>
          </w:divBdr>
        </w:div>
        <w:div w:id="790903241">
          <w:marLeft w:val="1166"/>
          <w:marRight w:val="0"/>
          <w:marTop w:val="125"/>
          <w:marBottom w:val="0"/>
          <w:divBdr>
            <w:top w:val="none" w:sz="0" w:space="0" w:color="auto"/>
            <w:left w:val="none" w:sz="0" w:space="0" w:color="auto"/>
            <w:bottom w:val="none" w:sz="0" w:space="0" w:color="auto"/>
            <w:right w:val="none" w:sz="0" w:space="0" w:color="auto"/>
          </w:divBdr>
        </w:div>
        <w:div w:id="1804158515">
          <w:marLeft w:val="1800"/>
          <w:marRight w:val="0"/>
          <w:marTop w:val="106"/>
          <w:marBottom w:val="0"/>
          <w:divBdr>
            <w:top w:val="none" w:sz="0" w:space="0" w:color="auto"/>
            <w:left w:val="none" w:sz="0" w:space="0" w:color="auto"/>
            <w:bottom w:val="none" w:sz="0" w:space="0" w:color="auto"/>
            <w:right w:val="none" w:sz="0" w:space="0" w:color="auto"/>
          </w:divBdr>
        </w:div>
        <w:div w:id="770130772">
          <w:marLeft w:val="1800"/>
          <w:marRight w:val="0"/>
          <w:marTop w:val="106"/>
          <w:marBottom w:val="0"/>
          <w:divBdr>
            <w:top w:val="none" w:sz="0" w:space="0" w:color="auto"/>
            <w:left w:val="none" w:sz="0" w:space="0" w:color="auto"/>
            <w:bottom w:val="none" w:sz="0" w:space="0" w:color="auto"/>
            <w:right w:val="none" w:sz="0" w:space="0" w:color="auto"/>
          </w:divBdr>
        </w:div>
        <w:div w:id="1811091459">
          <w:marLeft w:val="1800"/>
          <w:marRight w:val="0"/>
          <w:marTop w:val="106"/>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7247146">
      <w:bodyDiv w:val="1"/>
      <w:marLeft w:val="0"/>
      <w:marRight w:val="0"/>
      <w:marTop w:val="0"/>
      <w:marBottom w:val="0"/>
      <w:divBdr>
        <w:top w:val="none" w:sz="0" w:space="0" w:color="auto"/>
        <w:left w:val="none" w:sz="0" w:space="0" w:color="auto"/>
        <w:bottom w:val="none" w:sz="0" w:space="0" w:color="auto"/>
        <w:right w:val="none" w:sz="0" w:space="0" w:color="auto"/>
      </w:divBdr>
      <w:divsChild>
        <w:div w:id="874853711">
          <w:marLeft w:val="547"/>
          <w:marRight w:val="0"/>
          <w:marTop w:val="130"/>
          <w:marBottom w:val="0"/>
          <w:divBdr>
            <w:top w:val="none" w:sz="0" w:space="0" w:color="auto"/>
            <w:left w:val="none" w:sz="0" w:space="0" w:color="auto"/>
            <w:bottom w:val="none" w:sz="0" w:space="0" w:color="auto"/>
            <w:right w:val="none" w:sz="0" w:space="0" w:color="auto"/>
          </w:divBdr>
        </w:div>
        <w:div w:id="2094934199">
          <w:marLeft w:val="1166"/>
          <w:marRight w:val="0"/>
          <w:marTop w:val="115"/>
          <w:marBottom w:val="0"/>
          <w:divBdr>
            <w:top w:val="none" w:sz="0" w:space="0" w:color="auto"/>
            <w:left w:val="none" w:sz="0" w:space="0" w:color="auto"/>
            <w:bottom w:val="none" w:sz="0" w:space="0" w:color="auto"/>
            <w:right w:val="none" w:sz="0" w:space="0" w:color="auto"/>
          </w:divBdr>
        </w:div>
        <w:div w:id="638607609">
          <w:marLeft w:val="1800"/>
          <w:marRight w:val="0"/>
          <w:marTop w:val="96"/>
          <w:marBottom w:val="0"/>
          <w:divBdr>
            <w:top w:val="none" w:sz="0" w:space="0" w:color="auto"/>
            <w:left w:val="none" w:sz="0" w:space="0" w:color="auto"/>
            <w:bottom w:val="none" w:sz="0" w:space="0" w:color="auto"/>
            <w:right w:val="none" w:sz="0" w:space="0" w:color="auto"/>
          </w:divBdr>
        </w:div>
        <w:div w:id="573904301">
          <w:marLeft w:val="2520"/>
          <w:marRight w:val="0"/>
          <w:marTop w:val="82"/>
          <w:marBottom w:val="0"/>
          <w:divBdr>
            <w:top w:val="none" w:sz="0" w:space="0" w:color="auto"/>
            <w:left w:val="none" w:sz="0" w:space="0" w:color="auto"/>
            <w:bottom w:val="none" w:sz="0" w:space="0" w:color="auto"/>
            <w:right w:val="none" w:sz="0" w:space="0" w:color="auto"/>
          </w:divBdr>
        </w:div>
        <w:div w:id="354692932">
          <w:marLeft w:val="3240"/>
          <w:marRight w:val="0"/>
          <w:marTop w:val="82"/>
          <w:marBottom w:val="0"/>
          <w:divBdr>
            <w:top w:val="none" w:sz="0" w:space="0" w:color="auto"/>
            <w:left w:val="none" w:sz="0" w:space="0" w:color="auto"/>
            <w:bottom w:val="none" w:sz="0" w:space="0" w:color="auto"/>
            <w:right w:val="none" w:sz="0" w:space="0" w:color="auto"/>
          </w:divBdr>
        </w:div>
        <w:div w:id="2055808687">
          <w:marLeft w:val="3240"/>
          <w:marRight w:val="0"/>
          <w:marTop w:val="82"/>
          <w:marBottom w:val="0"/>
          <w:divBdr>
            <w:top w:val="none" w:sz="0" w:space="0" w:color="auto"/>
            <w:left w:val="none" w:sz="0" w:space="0" w:color="auto"/>
            <w:bottom w:val="none" w:sz="0" w:space="0" w:color="auto"/>
            <w:right w:val="none" w:sz="0" w:space="0" w:color="auto"/>
          </w:divBdr>
        </w:div>
        <w:div w:id="1605117080">
          <w:marLeft w:val="3240"/>
          <w:marRight w:val="0"/>
          <w:marTop w:val="82"/>
          <w:marBottom w:val="0"/>
          <w:divBdr>
            <w:top w:val="none" w:sz="0" w:space="0" w:color="auto"/>
            <w:left w:val="none" w:sz="0" w:space="0" w:color="auto"/>
            <w:bottom w:val="none" w:sz="0" w:space="0" w:color="auto"/>
            <w:right w:val="none" w:sz="0" w:space="0" w:color="auto"/>
          </w:divBdr>
        </w:div>
        <w:div w:id="1022706897">
          <w:marLeft w:val="2520"/>
          <w:marRight w:val="0"/>
          <w:marTop w:val="82"/>
          <w:marBottom w:val="0"/>
          <w:divBdr>
            <w:top w:val="none" w:sz="0" w:space="0" w:color="auto"/>
            <w:left w:val="none" w:sz="0" w:space="0" w:color="auto"/>
            <w:bottom w:val="none" w:sz="0" w:space="0" w:color="auto"/>
            <w:right w:val="none" w:sz="0" w:space="0" w:color="auto"/>
          </w:divBdr>
        </w:div>
        <w:div w:id="737633329">
          <w:marLeft w:val="3240"/>
          <w:marRight w:val="0"/>
          <w:marTop w:val="82"/>
          <w:marBottom w:val="0"/>
          <w:divBdr>
            <w:top w:val="none" w:sz="0" w:space="0" w:color="auto"/>
            <w:left w:val="none" w:sz="0" w:space="0" w:color="auto"/>
            <w:bottom w:val="none" w:sz="0" w:space="0" w:color="auto"/>
            <w:right w:val="none" w:sz="0" w:space="0" w:color="auto"/>
          </w:divBdr>
        </w:div>
        <w:div w:id="1748768620">
          <w:marLeft w:val="3240"/>
          <w:marRight w:val="0"/>
          <w:marTop w:val="82"/>
          <w:marBottom w:val="0"/>
          <w:divBdr>
            <w:top w:val="none" w:sz="0" w:space="0" w:color="auto"/>
            <w:left w:val="none" w:sz="0" w:space="0" w:color="auto"/>
            <w:bottom w:val="none" w:sz="0" w:space="0" w:color="auto"/>
            <w:right w:val="none" w:sz="0" w:space="0" w:color="auto"/>
          </w:divBdr>
        </w:div>
        <w:div w:id="2043163612">
          <w:marLeft w:val="3240"/>
          <w:marRight w:val="0"/>
          <w:marTop w:val="82"/>
          <w:marBottom w:val="0"/>
          <w:divBdr>
            <w:top w:val="none" w:sz="0" w:space="0" w:color="auto"/>
            <w:left w:val="none" w:sz="0" w:space="0" w:color="auto"/>
            <w:bottom w:val="none" w:sz="0" w:space="0" w:color="auto"/>
            <w:right w:val="none" w:sz="0" w:space="0" w:color="auto"/>
          </w:divBdr>
        </w:div>
        <w:div w:id="1809203034">
          <w:marLeft w:val="1800"/>
          <w:marRight w:val="0"/>
          <w:marTop w:val="96"/>
          <w:marBottom w:val="0"/>
          <w:divBdr>
            <w:top w:val="none" w:sz="0" w:space="0" w:color="auto"/>
            <w:left w:val="none" w:sz="0" w:space="0" w:color="auto"/>
            <w:bottom w:val="none" w:sz="0" w:space="0" w:color="auto"/>
            <w:right w:val="none" w:sz="0" w:space="0" w:color="auto"/>
          </w:divBdr>
        </w:div>
        <w:div w:id="1872911712">
          <w:marLeft w:val="2520"/>
          <w:marRight w:val="0"/>
          <w:marTop w:val="82"/>
          <w:marBottom w:val="0"/>
          <w:divBdr>
            <w:top w:val="none" w:sz="0" w:space="0" w:color="auto"/>
            <w:left w:val="none" w:sz="0" w:space="0" w:color="auto"/>
            <w:bottom w:val="none" w:sz="0" w:space="0" w:color="auto"/>
            <w:right w:val="none" w:sz="0" w:space="0" w:color="auto"/>
          </w:divBdr>
        </w:div>
      </w:divsChild>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1379612">
      <w:bodyDiv w:val="1"/>
      <w:marLeft w:val="0"/>
      <w:marRight w:val="0"/>
      <w:marTop w:val="0"/>
      <w:marBottom w:val="0"/>
      <w:divBdr>
        <w:top w:val="none" w:sz="0" w:space="0" w:color="auto"/>
        <w:left w:val="none" w:sz="0" w:space="0" w:color="auto"/>
        <w:bottom w:val="none" w:sz="0" w:space="0" w:color="auto"/>
        <w:right w:val="none" w:sz="0" w:space="0" w:color="auto"/>
      </w:divBdr>
    </w:div>
    <w:div w:id="1642344012">
      <w:bodyDiv w:val="1"/>
      <w:marLeft w:val="0"/>
      <w:marRight w:val="0"/>
      <w:marTop w:val="0"/>
      <w:marBottom w:val="0"/>
      <w:divBdr>
        <w:top w:val="none" w:sz="0" w:space="0" w:color="auto"/>
        <w:left w:val="none" w:sz="0" w:space="0" w:color="auto"/>
        <w:bottom w:val="none" w:sz="0" w:space="0" w:color="auto"/>
        <w:right w:val="none" w:sz="0" w:space="0" w:color="auto"/>
      </w:divBdr>
      <w:divsChild>
        <w:div w:id="1594238681">
          <w:marLeft w:val="360"/>
          <w:marRight w:val="0"/>
          <w:marTop w:val="200"/>
          <w:marBottom w:val="0"/>
          <w:divBdr>
            <w:top w:val="none" w:sz="0" w:space="0" w:color="auto"/>
            <w:left w:val="none" w:sz="0" w:space="0" w:color="auto"/>
            <w:bottom w:val="none" w:sz="0" w:space="0" w:color="auto"/>
            <w:right w:val="none" w:sz="0" w:space="0" w:color="auto"/>
          </w:divBdr>
        </w:div>
      </w:divsChild>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1736197732">
      <w:bodyDiv w:val="1"/>
      <w:marLeft w:val="0"/>
      <w:marRight w:val="0"/>
      <w:marTop w:val="0"/>
      <w:marBottom w:val="0"/>
      <w:divBdr>
        <w:top w:val="none" w:sz="0" w:space="0" w:color="auto"/>
        <w:left w:val="none" w:sz="0" w:space="0" w:color="auto"/>
        <w:bottom w:val="none" w:sz="0" w:space="0" w:color="auto"/>
        <w:right w:val="none" w:sz="0" w:space="0" w:color="auto"/>
      </w:divBdr>
      <w:divsChild>
        <w:div w:id="963340975">
          <w:marLeft w:val="360"/>
          <w:marRight w:val="0"/>
          <w:marTop w:val="200"/>
          <w:marBottom w:val="0"/>
          <w:divBdr>
            <w:top w:val="none" w:sz="0" w:space="0" w:color="auto"/>
            <w:left w:val="none" w:sz="0" w:space="0" w:color="auto"/>
            <w:bottom w:val="none" w:sz="0" w:space="0" w:color="auto"/>
            <w:right w:val="none" w:sz="0" w:space="0" w:color="auto"/>
          </w:divBdr>
        </w:div>
      </w:divsChild>
    </w:div>
    <w:div w:id="1778328391">
      <w:bodyDiv w:val="1"/>
      <w:marLeft w:val="0"/>
      <w:marRight w:val="0"/>
      <w:marTop w:val="0"/>
      <w:marBottom w:val="0"/>
      <w:divBdr>
        <w:top w:val="none" w:sz="0" w:space="0" w:color="auto"/>
        <w:left w:val="none" w:sz="0" w:space="0" w:color="auto"/>
        <w:bottom w:val="none" w:sz="0" w:space="0" w:color="auto"/>
        <w:right w:val="none" w:sz="0" w:space="0" w:color="auto"/>
      </w:divBdr>
      <w:divsChild>
        <w:div w:id="1080179095">
          <w:marLeft w:val="547"/>
          <w:marRight w:val="0"/>
          <w:marTop w:val="130"/>
          <w:marBottom w:val="0"/>
          <w:divBdr>
            <w:top w:val="none" w:sz="0" w:space="0" w:color="auto"/>
            <w:left w:val="none" w:sz="0" w:space="0" w:color="auto"/>
            <w:bottom w:val="none" w:sz="0" w:space="0" w:color="auto"/>
            <w:right w:val="none" w:sz="0" w:space="0" w:color="auto"/>
          </w:divBdr>
        </w:div>
        <w:div w:id="1793816396">
          <w:marLeft w:val="1166"/>
          <w:marRight w:val="0"/>
          <w:marTop w:val="115"/>
          <w:marBottom w:val="0"/>
          <w:divBdr>
            <w:top w:val="none" w:sz="0" w:space="0" w:color="auto"/>
            <w:left w:val="none" w:sz="0" w:space="0" w:color="auto"/>
            <w:bottom w:val="none" w:sz="0" w:space="0" w:color="auto"/>
            <w:right w:val="none" w:sz="0" w:space="0" w:color="auto"/>
          </w:divBdr>
        </w:div>
        <w:div w:id="1065301935">
          <w:marLeft w:val="1800"/>
          <w:marRight w:val="0"/>
          <w:marTop w:val="96"/>
          <w:marBottom w:val="0"/>
          <w:divBdr>
            <w:top w:val="none" w:sz="0" w:space="0" w:color="auto"/>
            <w:left w:val="none" w:sz="0" w:space="0" w:color="auto"/>
            <w:bottom w:val="none" w:sz="0" w:space="0" w:color="auto"/>
            <w:right w:val="none" w:sz="0" w:space="0" w:color="auto"/>
          </w:divBdr>
        </w:div>
        <w:div w:id="1208295773">
          <w:marLeft w:val="2520"/>
          <w:marRight w:val="0"/>
          <w:marTop w:val="82"/>
          <w:marBottom w:val="0"/>
          <w:divBdr>
            <w:top w:val="none" w:sz="0" w:space="0" w:color="auto"/>
            <w:left w:val="none" w:sz="0" w:space="0" w:color="auto"/>
            <w:bottom w:val="none" w:sz="0" w:space="0" w:color="auto"/>
            <w:right w:val="none" w:sz="0" w:space="0" w:color="auto"/>
          </w:divBdr>
        </w:div>
        <w:div w:id="1786464080">
          <w:marLeft w:val="3240"/>
          <w:marRight w:val="0"/>
          <w:marTop w:val="82"/>
          <w:marBottom w:val="0"/>
          <w:divBdr>
            <w:top w:val="none" w:sz="0" w:space="0" w:color="auto"/>
            <w:left w:val="none" w:sz="0" w:space="0" w:color="auto"/>
            <w:bottom w:val="none" w:sz="0" w:space="0" w:color="auto"/>
            <w:right w:val="none" w:sz="0" w:space="0" w:color="auto"/>
          </w:divBdr>
        </w:div>
        <w:div w:id="60904651">
          <w:marLeft w:val="3240"/>
          <w:marRight w:val="0"/>
          <w:marTop w:val="82"/>
          <w:marBottom w:val="0"/>
          <w:divBdr>
            <w:top w:val="none" w:sz="0" w:space="0" w:color="auto"/>
            <w:left w:val="none" w:sz="0" w:space="0" w:color="auto"/>
            <w:bottom w:val="none" w:sz="0" w:space="0" w:color="auto"/>
            <w:right w:val="none" w:sz="0" w:space="0" w:color="auto"/>
          </w:divBdr>
        </w:div>
        <w:div w:id="1212841281">
          <w:marLeft w:val="3240"/>
          <w:marRight w:val="0"/>
          <w:marTop w:val="82"/>
          <w:marBottom w:val="0"/>
          <w:divBdr>
            <w:top w:val="none" w:sz="0" w:space="0" w:color="auto"/>
            <w:left w:val="none" w:sz="0" w:space="0" w:color="auto"/>
            <w:bottom w:val="none" w:sz="0" w:space="0" w:color="auto"/>
            <w:right w:val="none" w:sz="0" w:space="0" w:color="auto"/>
          </w:divBdr>
        </w:div>
        <w:div w:id="2073961788">
          <w:marLeft w:val="2520"/>
          <w:marRight w:val="0"/>
          <w:marTop w:val="82"/>
          <w:marBottom w:val="0"/>
          <w:divBdr>
            <w:top w:val="none" w:sz="0" w:space="0" w:color="auto"/>
            <w:left w:val="none" w:sz="0" w:space="0" w:color="auto"/>
            <w:bottom w:val="none" w:sz="0" w:space="0" w:color="auto"/>
            <w:right w:val="none" w:sz="0" w:space="0" w:color="auto"/>
          </w:divBdr>
        </w:div>
        <w:div w:id="1034692277">
          <w:marLeft w:val="3240"/>
          <w:marRight w:val="0"/>
          <w:marTop w:val="82"/>
          <w:marBottom w:val="0"/>
          <w:divBdr>
            <w:top w:val="none" w:sz="0" w:space="0" w:color="auto"/>
            <w:left w:val="none" w:sz="0" w:space="0" w:color="auto"/>
            <w:bottom w:val="none" w:sz="0" w:space="0" w:color="auto"/>
            <w:right w:val="none" w:sz="0" w:space="0" w:color="auto"/>
          </w:divBdr>
        </w:div>
        <w:div w:id="2119442663">
          <w:marLeft w:val="3240"/>
          <w:marRight w:val="0"/>
          <w:marTop w:val="82"/>
          <w:marBottom w:val="0"/>
          <w:divBdr>
            <w:top w:val="none" w:sz="0" w:space="0" w:color="auto"/>
            <w:left w:val="none" w:sz="0" w:space="0" w:color="auto"/>
            <w:bottom w:val="none" w:sz="0" w:space="0" w:color="auto"/>
            <w:right w:val="none" w:sz="0" w:space="0" w:color="auto"/>
          </w:divBdr>
        </w:div>
        <w:div w:id="576129604">
          <w:marLeft w:val="3240"/>
          <w:marRight w:val="0"/>
          <w:marTop w:val="82"/>
          <w:marBottom w:val="0"/>
          <w:divBdr>
            <w:top w:val="none" w:sz="0" w:space="0" w:color="auto"/>
            <w:left w:val="none" w:sz="0" w:space="0" w:color="auto"/>
            <w:bottom w:val="none" w:sz="0" w:space="0" w:color="auto"/>
            <w:right w:val="none" w:sz="0" w:space="0" w:color="auto"/>
          </w:divBdr>
        </w:div>
        <w:div w:id="1329866145">
          <w:marLeft w:val="1800"/>
          <w:marRight w:val="0"/>
          <w:marTop w:val="96"/>
          <w:marBottom w:val="0"/>
          <w:divBdr>
            <w:top w:val="none" w:sz="0" w:space="0" w:color="auto"/>
            <w:left w:val="none" w:sz="0" w:space="0" w:color="auto"/>
            <w:bottom w:val="none" w:sz="0" w:space="0" w:color="auto"/>
            <w:right w:val="none" w:sz="0" w:space="0" w:color="auto"/>
          </w:divBdr>
        </w:div>
        <w:div w:id="1041321798">
          <w:marLeft w:val="2520"/>
          <w:marRight w:val="0"/>
          <w:marTop w:val="82"/>
          <w:marBottom w:val="0"/>
          <w:divBdr>
            <w:top w:val="none" w:sz="0" w:space="0" w:color="auto"/>
            <w:left w:val="none" w:sz="0" w:space="0" w:color="auto"/>
            <w:bottom w:val="none" w:sz="0" w:space="0" w:color="auto"/>
            <w:right w:val="none" w:sz="0" w:space="0" w:color="auto"/>
          </w:divBdr>
        </w:div>
        <w:div w:id="1832402911">
          <w:marLeft w:val="2520"/>
          <w:marRight w:val="0"/>
          <w:marTop w:val="82"/>
          <w:marBottom w:val="0"/>
          <w:divBdr>
            <w:top w:val="none" w:sz="0" w:space="0" w:color="auto"/>
            <w:left w:val="none" w:sz="0" w:space="0" w:color="auto"/>
            <w:bottom w:val="none" w:sz="0" w:space="0" w:color="auto"/>
            <w:right w:val="none" w:sz="0" w:space="0" w:color="auto"/>
          </w:divBdr>
        </w:div>
      </w:divsChild>
    </w:div>
    <w:div w:id="1861819196">
      <w:bodyDiv w:val="1"/>
      <w:marLeft w:val="0"/>
      <w:marRight w:val="0"/>
      <w:marTop w:val="0"/>
      <w:marBottom w:val="0"/>
      <w:divBdr>
        <w:top w:val="none" w:sz="0" w:space="0" w:color="auto"/>
        <w:left w:val="none" w:sz="0" w:space="0" w:color="auto"/>
        <w:bottom w:val="none" w:sz="0" w:space="0" w:color="auto"/>
        <w:right w:val="none" w:sz="0" w:space="0" w:color="auto"/>
      </w:divBdr>
    </w:div>
    <w:div w:id="1896771876">
      <w:bodyDiv w:val="1"/>
      <w:marLeft w:val="0"/>
      <w:marRight w:val="0"/>
      <w:marTop w:val="0"/>
      <w:marBottom w:val="0"/>
      <w:divBdr>
        <w:top w:val="none" w:sz="0" w:space="0" w:color="auto"/>
        <w:left w:val="none" w:sz="0" w:space="0" w:color="auto"/>
        <w:bottom w:val="none" w:sz="0" w:space="0" w:color="auto"/>
        <w:right w:val="none" w:sz="0" w:space="0" w:color="auto"/>
      </w:divBdr>
      <w:divsChild>
        <w:div w:id="1336491357">
          <w:marLeft w:val="1267"/>
          <w:marRight w:val="0"/>
          <w:marTop w:val="0"/>
          <w:marBottom w:val="0"/>
          <w:divBdr>
            <w:top w:val="none" w:sz="0" w:space="0" w:color="auto"/>
            <w:left w:val="none" w:sz="0" w:space="0" w:color="auto"/>
            <w:bottom w:val="none" w:sz="0" w:space="0" w:color="auto"/>
            <w:right w:val="none" w:sz="0" w:space="0" w:color="auto"/>
          </w:divBdr>
        </w:div>
        <w:div w:id="496195463">
          <w:marLeft w:val="1267"/>
          <w:marRight w:val="0"/>
          <w:marTop w:val="0"/>
          <w:marBottom w:val="0"/>
          <w:divBdr>
            <w:top w:val="none" w:sz="0" w:space="0" w:color="auto"/>
            <w:left w:val="none" w:sz="0" w:space="0" w:color="auto"/>
            <w:bottom w:val="none" w:sz="0" w:space="0" w:color="auto"/>
            <w:right w:val="none" w:sz="0" w:space="0" w:color="auto"/>
          </w:divBdr>
        </w:div>
        <w:div w:id="1646426574">
          <w:marLeft w:val="1267"/>
          <w:marRight w:val="0"/>
          <w:marTop w:val="0"/>
          <w:marBottom w:val="0"/>
          <w:divBdr>
            <w:top w:val="none" w:sz="0" w:space="0" w:color="auto"/>
            <w:left w:val="none" w:sz="0" w:space="0" w:color="auto"/>
            <w:bottom w:val="none" w:sz="0" w:space="0" w:color="auto"/>
            <w:right w:val="none" w:sz="0" w:space="0" w:color="auto"/>
          </w:divBdr>
        </w:div>
      </w:divsChild>
    </w:div>
    <w:div w:id="1931694390">
      <w:bodyDiv w:val="1"/>
      <w:marLeft w:val="0"/>
      <w:marRight w:val="0"/>
      <w:marTop w:val="0"/>
      <w:marBottom w:val="0"/>
      <w:divBdr>
        <w:top w:val="none" w:sz="0" w:space="0" w:color="auto"/>
        <w:left w:val="none" w:sz="0" w:space="0" w:color="auto"/>
        <w:bottom w:val="none" w:sz="0" w:space="0" w:color="auto"/>
        <w:right w:val="none" w:sz="0" w:space="0" w:color="auto"/>
      </w:divBdr>
    </w:div>
    <w:div w:id="1945769018">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3381458">
      <w:bodyDiv w:val="1"/>
      <w:marLeft w:val="0"/>
      <w:marRight w:val="0"/>
      <w:marTop w:val="0"/>
      <w:marBottom w:val="0"/>
      <w:divBdr>
        <w:top w:val="none" w:sz="0" w:space="0" w:color="auto"/>
        <w:left w:val="none" w:sz="0" w:space="0" w:color="auto"/>
        <w:bottom w:val="none" w:sz="0" w:space="0" w:color="auto"/>
        <w:right w:val="none" w:sz="0" w:space="0" w:color="auto"/>
      </w:divBdr>
      <w:divsChild>
        <w:div w:id="497160170">
          <w:marLeft w:val="1267"/>
          <w:marRight w:val="0"/>
          <w:marTop w:val="0"/>
          <w:marBottom w:val="0"/>
          <w:divBdr>
            <w:top w:val="none" w:sz="0" w:space="0" w:color="auto"/>
            <w:left w:val="none" w:sz="0" w:space="0" w:color="auto"/>
            <w:bottom w:val="none" w:sz="0" w:space="0" w:color="auto"/>
            <w:right w:val="none" w:sz="0" w:space="0" w:color="auto"/>
          </w:divBdr>
        </w:div>
        <w:div w:id="1631741926">
          <w:marLeft w:val="126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697B2A-AF50-4B78-B2DB-494C7E0574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1483</Words>
  <Characters>8458</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9922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2020-10-21T07:12:00Z</dcterms:created>
  <dcterms:modified xsi:type="dcterms:W3CDTF">2020-10-23T15:25:00Z</dcterms:modified>
</cp:coreProperties>
</file>